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C2" w:rsidRPr="00C84BF8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4B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EDITAL DE ORIENTAÇÃO </w:t>
      </w:r>
      <w:r w:rsidR="007273B9" w:rsidRPr="00C84B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PARA </w:t>
      </w:r>
      <w:r w:rsidRPr="00C84B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 CONCURSO DE BOLSAS</w:t>
      </w:r>
    </w:p>
    <w:p w:rsidR="009775C2" w:rsidRPr="00C84BF8" w:rsidRDefault="009223FC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MONTE/23</w:t>
      </w:r>
    </w:p>
    <w:p w:rsidR="009775C2" w:rsidRPr="00C84BF8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DA APRESENTAÇÃO: </w:t>
      </w:r>
    </w:p>
    <w:p w:rsidR="009775C2" w:rsidRDefault="009775C2" w:rsidP="007273B9">
      <w:pPr>
        <w:autoSpaceDE w:val="0"/>
        <w:autoSpaceDN w:val="0"/>
        <w:adjustRightInd w:val="0"/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7273B9">
        <w:rPr>
          <w:rFonts w:ascii="Times New Roman" w:hAnsi="Times New Roman" w:cs="Times New Roman"/>
          <w:sz w:val="24"/>
          <w:szCs w:val="24"/>
        </w:rPr>
        <w:t>A Direção Pedagógica do Colégio Montessoriano, no uso de suas atribuições regimentais e em consonância com a legislação em vigor, traz a público este Edital e estabelece as normas regentes para seu concurso anual de bolsas com admissão para o ano</w:t>
      </w:r>
      <w:r w:rsidR="009223FC">
        <w:rPr>
          <w:rFonts w:ascii="Times New Roman" w:hAnsi="Times New Roman" w:cs="Times New Roman"/>
          <w:bCs/>
          <w:sz w:val="24"/>
          <w:szCs w:val="24"/>
        </w:rPr>
        <w:t xml:space="preserve"> letivo de 2023</w:t>
      </w:r>
      <w:r w:rsidRPr="007273B9">
        <w:rPr>
          <w:rFonts w:ascii="Times New Roman" w:hAnsi="Times New Roman" w:cs="Times New Roman"/>
          <w:sz w:val="24"/>
          <w:szCs w:val="24"/>
        </w:rPr>
        <w:t>.</w:t>
      </w:r>
    </w:p>
    <w:p w:rsidR="00C84BF8" w:rsidRPr="00C84BF8" w:rsidRDefault="00C84BF8" w:rsidP="00C84BF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DOS OBJETIVOS DO CONCURSO:  </w:t>
      </w:r>
    </w:p>
    <w:p w:rsidR="00D42D5A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2.1. O concurso, será destina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do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seleção por mérito e atribuição de bolsas de estudo, de até 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0%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valor base de sua mensalidade 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os meses 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de fevereiro a dezembro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42D5A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2.2. O concurso será organizado pelo Colégio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que irá disponibilizar este edital e outras informações pertinentes e/ou complementares em seu site: </w:t>
      </w:r>
      <w:hyperlink r:id="rId7" w:history="1">
        <w:r w:rsidR="00861D74" w:rsidRPr="007273B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www.montessoriano.com.br/colegio</w:t>
        </w:r>
      </w:hyperlink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mesmo local para a inscrição dos 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interessados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4BF8" w:rsidRPr="00C84BF8" w:rsidRDefault="00C84BF8" w:rsidP="00C84BF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DO PÚBLICO ALVO:  </w:t>
      </w: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3.1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concurso é destinado </w:t>
      </w: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exclusivamente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à alunos novos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cursando entre o 5º ano do Ensino Fundamental à </w:t>
      </w:r>
      <w:r w:rsidR="009223FC">
        <w:rPr>
          <w:rFonts w:ascii="Times New Roman" w:eastAsia="Calibri" w:hAnsi="Times New Roman" w:cs="Times New Roman"/>
          <w:color w:val="000000"/>
          <w:sz w:val="24"/>
          <w:szCs w:val="24"/>
        </w:rPr>
        <w:t>2a série do Ensino Médio em 2022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9775C2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3.2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Por aluno novo entende-se aquele que 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não fez parte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corpo discente da instituição, pelo menos nos últimos 3 anos, ou seja, alunos que nunca estudaram na escola ou que, em tendo estudado, já não façam mais par</w:t>
      </w:r>
      <w:r w:rsidR="009223FC">
        <w:rPr>
          <w:rFonts w:ascii="Times New Roman" w:eastAsia="Calibri" w:hAnsi="Times New Roman" w:cs="Times New Roman"/>
          <w:color w:val="000000"/>
          <w:sz w:val="24"/>
          <w:szCs w:val="24"/>
        </w:rPr>
        <w:t>te dos nossos quadros desde 2020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262D8" w:rsidRPr="00D12348" w:rsidRDefault="008262D8" w:rsidP="008262D8">
      <w:pPr>
        <w:autoSpaceDE w:val="0"/>
        <w:autoSpaceDN w:val="0"/>
        <w:adjustRightInd w:val="0"/>
        <w:spacing w:line="240" w:lineRule="auto"/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D12348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candidato deve observar a idade máxima admitida por série. </w:t>
      </w:r>
      <w:r w:rsidRPr="00D12348">
        <w:rPr>
          <w:rFonts w:ascii="Times New Roman" w:eastAsia="Calibri" w:hAnsi="Times New Roman" w:cs="Times New Roman"/>
          <w:color w:val="000000"/>
          <w:sz w:val="24"/>
          <w:szCs w:val="24"/>
        </w:rPr>
        <w:t>De acor</w:t>
      </w:r>
      <w:r w:rsidR="009223FC">
        <w:rPr>
          <w:rFonts w:ascii="Times New Roman" w:eastAsia="Calibri" w:hAnsi="Times New Roman" w:cs="Times New Roman"/>
          <w:color w:val="000000"/>
          <w:sz w:val="24"/>
          <w:szCs w:val="24"/>
        </w:rPr>
        <w:t>do com o Edital de Matrículas 23</w:t>
      </w:r>
      <w:r w:rsidRPr="00D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é </w:t>
      </w:r>
      <w:r w:rsidRPr="00D12348">
        <w:rPr>
          <w:rFonts w:ascii="Times New Roman" w:hAnsi="Times New Roman" w:cs="Times New Roman"/>
          <w:sz w:val="24"/>
          <w:szCs w:val="24"/>
        </w:rPr>
        <w:t>admitida uma discrepância máxima de até 2 anos completos, a mais da idade legal indicada pra série, ve</w:t>
      </w:r>
      <w:r w:rsidR="009223FC">
        <w:rPr>
          <w:rFonts w:ascii="Times New Roman" w:hAnsi="Times New Roman" w:cs="Times New Roman"/>
          <w:sz w:val="24"/>
          <w:szCs w:val="24"/>
        </w:rPr>
        <w:t>rificada até 31 de março de 2023</w:t>
      </w:r>
      <w:r w:rsidRPr="00D12348">
        <w:rPr>
          <w:rFonts w:ascii="Times New Roman" w:hAnsi="Times New Roman" w:cs="Times New Roman"/>
          <w:sz w:val="24"/>
          <w:szCs w:val="24"/>
        </w:rPr>
        <w:t>.</w:t>
      </w:r>
    </w:p>
    <w:p w:rsidR="00C84BF8" w:rsidRPr="00C84BF8" w:rsidRDefault="00C84BF8" w:rsidP="00C84BF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DAS </w:t>
      </w:r>
      <w:r w:rsidR="00861D74"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CONDIÇÕES E INSCRIÇÃO</w:t>
      </w: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 </w:t>
      </w:r>
    </w:p>
    <w:p w:rsidR="00861D74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As inscrições gratuitas estarão abertas 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entre 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devendo ser realizada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por meio d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link de inscrição disponível no site: </w:t>
      </w:r>
      <w:hyperlink r:id="rId8" w:history="1">
        <w:r w:rsidR="00861D74" w:rsidRPr="007273B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www.montessoriano.com.br/colegio</w:t>
        </w:r>
      </w:hyperlink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Ao realizar a inscrição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candidato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>, através d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e seu responsável reconhece e aceita as normas regentes do concurso, bem como o manual do aluno que irá regulamentar sua vida escolar futura na instituição.</w:t>
      </w:r>
    </w:p>
    <w:p w:rsidR="00861D74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4.2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Na inscrição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aluno deverá anexar seu boletim atualizado, sem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qual a mesma não será aceita.</w:t>
      </w:r>
    </w:p>
    <w:p w:rsidR="00F011B3" w:rsidRPr="007273B9" w:rsidRDefault="00F011B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4.3. O candidato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, através de seu responsável,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compromete-se em fornecer informações verdadeiras na sua ficha de inscrição, sob pena de desclassificação 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a qualquer tempo, antes ou após a finalização do concurso, bem como ao longo do gozo de eventual benefício adquirido através do mesmo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AF447D" w:rsidRPr="007273B9" w:rsidRDefault="00861D74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751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 28/10/2022, às 13h30, </w:t>
      </w:r>
      <w:r w:rsidR="0027516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candidato com inscrição válida, será convidado a realizar 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avaliação com 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conteúdo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das disciplinas: Português e Matemática, relativo à série que está cursando em 202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O Colégio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reserva o direito de postergar ou cancelar a realização do concurso, caso o número de inscritos não alcancem um mínimo de 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candidatos, neste caso as informações pertinentes serão prestadas aos interessados, que podem optar por aguardar ou desistir de sua candidatura. Estando previamente informados destas condições não serão aceitos questionamentos relativos à qualquer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direito adquirido 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ou prejuízos.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987FB7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A prova terá 10 (dez) questões objetivas de matemática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nove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questões objetivas 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01 dissertativa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de português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87FB7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Ainda que de múltipla escolha, será exigido do candidato a apresentação de cálculos que justifiquem sua escolha n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 questões de matemática, 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bem como letra legível na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parte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>issertativas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 lista dos conteúdos 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exigidos por série, segue </w:t>
      </w:r>
      <w:r w:rsidR="00164C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 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164CBE">
        <w:rPr>
          <w:rFonts w:ascii="Times New Roman" w:eastAsia="Calibri" w:hAnsi="Times New Roman" w:cs="Times New Roman"/>
          <w:color w:val="000000"/>
          <w:sz w:val="24"/>
          <w:szCs w:val="24"/>
        </w:rPr>
        <w:t>nexo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este edital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candidato deve estar 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atento à conteúdos pré-requisitos não elencados, tendo em vista que os mesmos constituem bases necessárias ao entendimento dos conteúdos nomeados. </w:t>
      </w: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 candidato deverá comparecer ao local designado para a realização da prova, </w:t>
      </w:r>
      <w:r w:rsidR="00C84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 30 minutos de antecedência,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portando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documento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com foto atual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caneta esferográfica de tinta preta ou azul, lápis e borracha, apenas.  </w:t>
      </w:r>
    </w:p>
    <w:p w:rsidR="009775C2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4.1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Durante a realização da prova não serão permitidas consultas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uso de recursos digitais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 comunicaç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ões de qualquer natureza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sob pena de desclassificação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4BF8" w:rsidRPr="00C84BF8" w:rsidRDefault="00C84BF8" w:rsidP="00C84BF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987FB7" w:rsidRPr="007273B9" w:rsidRDefault="00987FB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DA CORREÇÃO, NOTAS E CLASSIFICAÇÃO:</w:t>
      </w:r>
    </w:p>
    <w:p w:rsidR="00987FB7" w:rsidRPr="007273B9" w:rsidRDefault="00987FB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A avaliação será corrigida automaticamente pelo seu gabarito, sendo a parte escrita e de cálculos verificada por professor da disciplina 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do corpo docente da instituição.</w:t>
      </w:r>
    </w:p>
    <w:p w:rsidR="00F011B3" w:rsidRPr="007273B9" w:rsidRDefault="00F011B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 A Comissão Avaliadora divulgará, 48h após a realização das provas, o gabarito oficial; </w:t>
      </w:r>
    </w:p>
    <w:p w:rsidR="004C47E1" w:rsidRPr="007273B9" w:rsidRDefault="00987FB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 pontuação final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0 a 10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será definida pela média aritmética das notas atribuídas à prova de matemática e português</w:t>
      </w:r>
      <w:r w:rsidR="00E8696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que valerão 10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pontos</w:t>
      </w:r>
      <w:r w:rsidR="00E8696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cada uma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759D4" w:rsidRPr="007273B9" w:rsidRDefault="006759D4" w:rsidP="006759D4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Será exigido do candidato rendimento mínimo de 7,0 (sete) para compor a lista classificatória.</w:t>
      </w:r>
    </w:p>
    <w:p w:rsidR="006759D4" w:rsidRDefault="004C47E1" w:rsidP="00A461E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 caso de </w:t>
      </w:r>
      <w:r w:rsidR="006759D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empate na mesma série, 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>serão usados os seguintes meios de resolução:</w:t>
      </w:r>
    </w:p>
    <w:p w:rsidR="00E86963" w:rsidRDefault="006759D4" w:rsidP="00D84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1°) m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édia aritmética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simples,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696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produto 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soma da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 notas 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boletim</w:t>
      </w:r>
      <w:r w:rsidR="00E8696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do candidato div</w:t>
      </w:r>
      <w:r w:rsidR="00E8696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ididas pelo número de disciplinas constantes;</w:t>
      </w:r>
    </w:p>
    <w:p w:rsidR="006759D4" w:rsidRDefault="006759D4" w:rsidP="00D84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2°) 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nota da questão dissertativa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759D4" w:rsidRDefault="00555F5B" w:rsidP="00D84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3º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média </w:t>
      </w:r>
      <w:r w:rsidR="006759D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aritmética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simples das médias de Matemática e Português aferidas no</w:t>
      </w:r>
      <w:r w:rsidR="006759D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boletim 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>do candidato</w:t>
      </w:r>
      <w:r w:rsidR="006759D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4BF8" w:rsidRPr="00C84BF8" w:rsidRDefault="00C84BF8" w:rsidP="00C84BF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9775C2" w:rsidRPr="007273B9" w:rsidRDefault="00E8696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9775C2"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DAS BOLSAS EM REGIME DE DESCONTO:  </w:t>
      </w:r>
    </w:p>
    <w:p w:rsidR="00F700A1" w:rsidRPr="007273B9" w:rsidRDefault="00E86963" w:rsidP="00F700A1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6.1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Serão ofertadas 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vagas </w:t>
      </w:r>
      <w:r w:rsidR="00ED5F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ao todo,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para matrícula com desconto ao longo do ano</w:t>
      </w:r>
      <w:r w:rsidR="00B13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(mensalidades </w:t>
      </w:r>
      <w:proofErr w:type="spellStart"/>
      <w:r w:rsidR="00B13F39">
        <w:rPr>
          <w:rFonts w:ascii="Times New Roman" w:eastAsia="Calibri" w:hAnsi="Times New Roman" w:cs="Times New Roman"/>
          <w:color w:val="000000"/>
          <w:sz w:val="24"/>
          <w:szCs w:val="24"/>
        </w:rPr>
        <w:t>fev</w:t>
      </w:r>
      <w:proofErr w:type="spellEnd"/>
      <w:r w:rsidR="00B13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dez)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advindo do concurso MONTE/2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</w:t>
      </w:r>
      <w:bookmarkStart w:id="0" w:name="_GoBack"/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distribuídas nas séries/anos do </w:t>
      </w:r>
      <w:r w:rsidR="00F700A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fundamental 6° ao 9° anos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</w:t>
      </w:r>
      <w:r w:rsidR="00F700A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ensino médio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D5F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limitada a </w:t>
      </w:r>
      <w:r w:rsidR="007B62E8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 vaga </w:t>
      </w:r>
      <w:r w:rsidR="00ED5F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máximo </w:t>
      </w:r>
      <w:r w:rsidR="007B62E8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por série</w:t>
      </w:r>
      <w:r w:rsidR="00F700A1">
        <w:rPr>
          <w:rFonts w:ascii="Times New Roman" w:eastAsia="Calibri" w:hAnsi="Times New Roman" w:cs="Times New Roman"/>
          <w:color w:val="000000"/>
          <w:sz w:val="24"/>
          <w:szCs w:val="24"/>
        </w:rPr>
        <w:t>/ano.</w:t>
      </w:r>
    </w:p>
    <w:bookmarkEnd w:id="0"/>
    <w:p w:rsidR="007B62E8" w:rsidRPr="007273B9" w:rsidRDefault="007B62E8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6.2. As vagas serão atribuídas através d</w:t>
      </w:r>
      <w:r w:rsidR="00A3279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lista geral de classificação, levando em conta os limites de vagas por série, e tomando como base a tabela de percentuais abaixo:</w:t>
      </w:r>
    </w:p>
    <w:tbl>
      <w:tblPr>
        <w:tblW w:w="8958" w:type="dxa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556"/>
      </w:tblGrid>
      <w:tr w:rsidR="00A32791" w:rsidRPr="007273B9" w:rsidTr="00A32791">
        <w:trPr>
          <w:trHeight w:val="357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5C2" w:rsidRPr="007273B9" w:rsidRDefault="007B62E8" w:rsidP="00A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73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CLASSIFICAÇÃO</w:t>
            </w:r>
            <w:r w:rsidR="00A327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73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GERAL</w:t>
            </w:r>
          </w:p>
        </w:tc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5C2" w:rsidRPr="007273B9" w:rsidRDefault="007B62E8" w:rsidP="00A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73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PERCENTUAL DE DESCONTO:</w:t>
            </w:r>
          </w:p>
        </w:tc>
      </w:tr>
      <w:tr w:rsidR="00A32791" w:rsidRPr="007273B9" w:rsidTr="00A32791">
        <w:trPr>
          <w:trHeight w:val="113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E8" w:rsidRPr="007273B9" w:rsidRDefault="007B62E8" w:rsidP="00A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73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1° LUGAR</w:t>
            </w:r>
          </w:p>
        </w:tc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E8" w:rsidRPr="007273B9" w:rsidRDefault="00D3630D" w:rsidP="00A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A32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7B62E8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(setenta por cento)</w:t>
            </w:r>
          </w:p>
        </w:tc>
      </w:tr>
      <w:tr w:rsidR="00A32791" w:rsidRPr="007273B9" w:rsidTr="00A32791">
        <w:trPr>
          <w:trHeight w:val="113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D3630D" w:rsidP="00A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73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2° LUGAR</w:t>
            </w:r>
          </w:p>
        </w:tc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D3630D" w:rsidP="00D8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A32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D84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(sessenta p</w:t>
            </w:r>
            <w:r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 cento)</w:t>
            </w:r>
          </w:p>
        </w:tc>
      </w:tr>
      <w:tr w:rsidR="00A32791" w:rsidRPr="007273B9" w:rsidTr="00A32791">
        <w:trPr>
          <w:trHeight w:val="113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D3630D" w:rsidP="00A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73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3° LUGAR</w:t>
            </w:r>
          </w:p>
        </w:tc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A32791" w:rsidP="00A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  <w:r w:rsidR="00D3630D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(</w:t>
            </w:r>
            <w:r w:rsidR="00D84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cinquenta </w:t>
            </w:r>
            <w:r w:rsidR="00D84D30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por cento</w:t>
            </w:r>
            <w:r w:rsidR="00D3630D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32791" w:rsidRPr="007273B9" w:rsidTr="00A32791">
        <w:trPr>
          <w:trHeight w:val="170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D3630D" w:rsidP="00A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73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4° LUGAR</w:t>
            </w:r>
          </w:p>
        </w:tc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A32791" w:rsidP="00D8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  <w:r w:rsidR="00D3630D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(</w:t>
            </w:r>
            <w:r w:rsidR="00D84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quarenta</w:t>
            </w:r>
            <w:r w:rsidR="00D3630D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por cento)</w:t>
            </w:r>
          </w:p>
        </w:tc>
      </w:tr>
      <w:tr w:rsidR="00A32791" w:rsidRPr="007273B9" w:rsidTr="00A32791">
        <w:trPr>
          <w:trHeight w:val="113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D3630D" w:rsidP="00A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73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5° LUGAR</w:t>
            </w:r>
          </w:p>
        </w:tc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A32791" w:rsidP="00D8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  <w:r w:rsidR="00D3630D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(</w:t>
            </w:r>
            <w:r w:rsidR="00D84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trinta e cinco</w:t>
            </w:r>
            <w:r w:rsidR="00D3630D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por cento)</w:t>
            </w:r>
          </w:p>
        </w:tc>
      </w:tr>
      <w:tr w:rsidR="00A32791" w:rsidRPr="007273B9" w:rsidTr="00A32791">
        <w:trPr>
          <w:trHeight w:val="113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D3630D" w:rsidP="00A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73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6° LUGAR</w:t>
            </w:r>
          </w:p>
        </w:tc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A32791" w:rsidP="00D8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D3630D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(</w:t>
            </w:r>
            <w:r w:rsidR="00D84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trinta </w:t>
            </w:r>
            <w:r w:rsidR="00D3630D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por cento)</w:t>
            </w:r>
          </w:p>
        </w:tc>
      </w:tr>
      <w:tr w:rsidR="00A32791" w:rsidRPr="007273B9" w:rsidTr="00A32791">
        <w:trPr>
          <w:trHeight w:val="113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D3630D" w:rsidP="00A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73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7° ao 10º LUGAR</w:t>
            </w:r>
          </w:p>
        </w:tc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0D" w:rsidRPr="007273B9" w:rsidRDefault="00A32791" w:rsidP="00D8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="00D3630D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(</w:t>
            </w:r>
            <w:r w:rsidR="00D84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vinte e cinco</w:t>
            </w:r>
            <w:r w:rsidR="00D3630D" w:rsidRPr="0072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por cento)</w:t>
            </w:r>
          </w:p>
        </w:tc>
      </w:tr>
    </w:tbl>
    <w:p w:rsidR="00C84BF8" w:rsidRDefault="00C84BF8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75C2" w:rsidRPr="007273B9" w:rsidRDefault="00D3630D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desconto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concedido por mérito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é pessoal e intransferível</w:t>
      </w:r>
      <w:r w:rsidR="00A3279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9775C2" w:rsidRPr="007273B9" w:rsidRDefault="000A6C2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O desconto é válido somente para o turno regular, excluindo a matrícula, que deverá ser paga integralmente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>, no ato da realização da mesma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Também n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ão </w:t>
      </w:r>
      <w:r w:rsidR="00D3630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estende a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nenhum outro custo particular do aluno como: materiais de qualquer natureza, </w:t>
      </w:r>
      <w:r w:rsidR="00D3630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ardamentos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transporte e afins;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FD757C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6.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É vedada a cumulação dos descontos concedidos em razão do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CONCURSO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com outros ofertados pel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instituição através de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convênios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parcerias, bem como os atribuídos 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2° filhos e seguintes ou em razão funcional.</w:t>
      </w:r>
    </w:p>
    <w:p w:rsidR="00FD757C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6.6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Fica mantida a cumulação do mesmo com 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desconto concedi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>do por antecipação do pagamento.</w:t>
      </w:r>
    </w:p>
    <w:p w:rsidR="009775C2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 desconto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concedido, será válido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apenas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durante o ano letivo de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validade do concurso, ou seja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ED5F3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não havendo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previsão de renovação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automática para os anos letivos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vindouros;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D757C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 candidato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beneficiário poderá participar, ao longo do ano letivo dos processos de MÉRITO BENEFÍCIO ofertados pela instituição para o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>s alunos da casa para o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ano subsequente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A639D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Por ser a oferta de desconto um benefício por liberalidade da instituição em reconhecimento ao mérito do aluno, a mesma entende ser seu direito o cancelamento do mesmo</w:t>
      </w:r>
      <w:r w:rsidR="00C37A4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caso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37A4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ao longo do ano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37A4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então 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candidato</w:t>
      </w:r>
      <w:r w:rsidR="00C37A4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já aluno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venha 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se portar de maneira inadequada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fora das regras estabelecidas no Manual do Aluno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seu conhecimento ou se for comprovado o uso de algum meio ilícito na realização da sua avaliação ou uso de documentos falsos em sua inscrição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775C2" w:rsidRPr="007273B9" w:rsidRDefault="00CD7017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Serão observados critérios pessoais do aluno, bem como dos seus responsáveis como requisitos cumulativos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>, quais sejam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observância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regras e normas internas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rea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liza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ção d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 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atividades propostas p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elos professores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portar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materia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 recomendados necessários 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consecução do projeto pedagógico, relacionamento harmonioso entre família, aluno e escola, bem como adimplência para com as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mensalidades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outros serviços adquiridos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AA639D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O desconto ora ofertado deverá ser objeto de termo aditivo as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sinado na secretaria da escola.</w:t>
      </w:r>
    </w:p>
    <w:p w:rsidR="008262D8" w:rsidRPr="008262D8" w:rsidRDefault="008262D8" w:rsidP="008262D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9775C2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9775C2"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DO RESULTADO:  </w:t>
      </w:r>
    </w:p>
    <w:p w:rsidR="00F011B3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 classificação geral será divulgada em até 07 dias úteis após a realização do exame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nos murais da instituição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E-mail informativo será envi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à todos os participantes 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partir desta informação, 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será aberto prazo de 48h para eventuais questionamentos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A6C23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.2. A convocação dos beneficiários e liberação d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as premiações se dará após o processo de verificação e desempate, se houver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A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lista oficial 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erá divulgada no site da escola.</w:t>
      </w:r>
    </w:p>
    <w:p w:rsidR="009775C2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Os candidatos ganhadores serão contatados por e-mail, </w:t>
      </w:r>
      <w:proofErr w:type="spellStart"/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whatsapp</w:t>
      </w:r>
      <w:proofErr w:type="spellEnd"/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telefone e será aberto prazo de 72h para realização da matrícula, sob pena de perda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o benefício;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9775C2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.4. É de responsabilidade dos candidatos acompanhar a publicação de todos os atos referentes a este concurso por meio do e-m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ail e dos telefones informados;</w:t>
      </w:r>
    </w:p>
    <w:p w:rsidR="008262D8" w:rsidRPr="008262D8" w:rsidRDefault="008262D8" w:rsidP="008262D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9775C2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="009775C2"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DAS OMISSÕES:  </w:t>
      </w:r>
    </w:p>
    <w:p w:rsidR="009775C2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Os casos omissos relativos a este Regulamento serão resolvidos pela Diretoria do Colégio em decisão conjunta com a 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comissão responsável pelo concurso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A6C23" w:rsidRDefault="000A6C2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62D8" w:rsidRPr="007273B9" w:rsidRDefault="008262D8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7017" w:rsidRDefault="009775C2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Salvador/BA, </w:t>
      </w:r>
      <w:r w:rsidR="00CD7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D5F3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r w:rsidR="00ED5F3D">
        <w:rPr>
          <w:rFonts w:ascii="Times New Roman" w:eastAsia="Calibri" w:hAnsi="Times New Roman" w:cs="Times New Roman"/>
          <w:color w:val="000000"/>
          <w:sz w:val="24"/>
          <w:szCs w:val="24"/>
        </w:rPr>
        <w:t>setembro</w:t>
      </w:r>
      <w:r w:rsidR="00CD7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de 202</w:t>
      </w:r>
      <w:r w:rsidR="00ED5F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D7017" w:rsidRDefault="00CD7017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7017" w:rsidRDefault="00CD7017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M. Lúcia Matos</w:t>
      </w:r>
    </w:p>
    <w:p w:rsidR="009775C2" w:rsidRPr="007273B9" w:rsidRDefault="00CD7017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Direção Pedagógica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A6C23" w:rsidRDefault="000A6C2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5F3D" w:rsidRDefault="00ED5F3D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5F3D" w:rsidRDefault="00ED5F3D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5F3D" w:rsidRDefault="00ED5F3D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5F3D" w:rsidRDefault="00ED5F3D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5F3D" w:rsidRPr="007273B9" w:rsidRDefault="00ED5F3D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75C2" w:rsidRDefault="009775C2" w:rsidP="00FA6642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ANEXO I</w:t>
      </w:r>
      <w:r w:rsidR="007301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 CONTEÚDOS</w:t>
      </w:r>
    </w:p>
    <w:p w:rsidR="00095A4A" w:rsidRPr="00095A4A" w:rsidRDefault="00095A4A" w:rsidP="00095A4A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Destacamos 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>abaixo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conteúdos específicos trabalhados 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grade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cada nível educativo. Destacamos que conteúdos não listados, pré-requisitos à resolução de questões fazem parte integrante dos exigíveis nas avaliações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bem como 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listados nos (as) anos / 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>séries anteriores.</w:t>
      </w:r>
    </w:p>
    <w:p w:rsidR="00095A4A" w:rsidRDefault="00095A4A" w:rsidP="00095A4A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235DB" w:rsidRDefault="009775C2" w:rsidP="00095A4A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LISTA DE </w:t>
      </w:r>
      <w:r w:rsidR="00FB1F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CONTEÚDOS</w:t>
      </w: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PO</w:t>
      </w:r>
      <w:r w:rsidR="007301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 ANO/SÉRIE</w:t>
      </w:r>
      <w:r w:rsidR="00C235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141A99" w:rsidRPr="0071594A" w:rsidTr="00095A4A">
        <w:trPr>
          <w:trHeight w:val="397"/>
        </w:trPr>
        <w:tc>
          <w:tcPr>
            <w:tcW w:w="9354" w:type="dxa"/>
            <w:shd w:val="clear" w:color="auto" w:fill="F2F2F2" w:themeFill="background1" w:themeFillShade="F2"/>
            <w:vAlign w:val="center"/>
          </w:tcPr>
          <w:p w:rsidR="00141A99" w:rsidRPr="0071594A" w:rsidRDefault="00D02583" w:rsidP="00D0258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5º ANO DO ENSINO FUNDAMENTAL</w:t>
            </w:r>
          </w:p>
        </w:tc>
      </w:tr>
      <w:tr w:rsidR="00D02583" w:rsidRPr="0071594A" w:rsidTr="00095A4A">
        <w:trPr>
          <w:trHeight w:val="397"/>
        </w:trPr>
        <w:tc>
          <w:tcPr>
            <w:tcW w:w="9354" w:type="dxa"/>
            <w:shd w:val="clear" w:color="auto" w:fill="D0CECE" w:themeFill="background2" w:themeFillShade="E6"/>
            <w:vAlign w:val="center"/>
          </w:tcPr>
          <w:p w:rsidR="00D02583" w:rsidRPr="0071594A" w:rsidRDefault="00D02583" w:rsidP="00D02583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D02583" w:rsidRPr="0071594A" w:rsidTr="00095A4A">
        <w:trPr>
          <w:trHeight w:val="4422"/>
        </w:trPr>
        <w:tc>
          <w:tcPr>
            <w:tcW w:w="9354" w:type="dxa"/>
            <w:shd w:val="clear" w:color="auto" w:fill="FFFFFF" w:themeFill="background1"/>
          </w:tcPr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Sistemas de numeração. (Egípcio, romano, decimal, indo-arábico e </w:t>
            </w:r>
            <w:proofErr w:type="spellStart"/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Ordens, classes, sequências e estimativas;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Medidas e grandezas; Unidades, conversões e instrumentos: de comprimento, capacidade, massa, tempo e temperatura; 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Figuras bi e tridimensionais; Planificações de Poliedros e polígonos; Faces, vértices e arestas;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Arredondamento e abreviação da escrita de números; 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Adição e subtração com troca; 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Multiplicação e divisão; 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Múltiplos e divisores; 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Números primos</w:t>
            </w:r>
            <w:r w:rsidR="00C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Noção de equivalência; 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Sentença matemática; Valor desconhecido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Frações; Frações equivalentes; Operações com frações;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 misto, Inteiros, décimos, centésimos e milésimos;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Representação de um número racional na reta;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Comparação e ordenação; Escala;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Adição, subtração, multiplicação e divisão com números racionais; Resolução de problemas;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Representação </w:t>
            </w:r>
            <w:r w:rsidR="00C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cálculos </w:t>
            </w:r>
            <w:r w:rsidR="00C92AE2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quantidade 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inteir</w:t>
            </w:r>
            <w:r w:rsidR="00C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não i</w:t>
            </w:r>
            <w:r w:rsidR="00C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nteira; Porcentagem, fração, decimal;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Cálculo escrito, mental e estimativas; Análise de dados; Resolução de problemas;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Expressões numéricas; Algoritmos da adição, subtração, multiplicação e divisão; 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Área e perímetro de figuras planas; Volume de formas espaciais; Simetria;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Leitura, construção e interpretação de gráficos de barras, de segmentos, de setores e de pictogramas (ou gráficos pictóricos)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Pontos de referência; Deslocamentos e trajetos; Giros; Retas paralelas e perpendiculares;</w:t>
            </w:r>
          </w:p>
        </w:tc>
      </w:tr>
      <w:tr w:rsidR="00D02583" w:rsidRPr="0071594A" w:rsidTr="00095A4A">
        <w:trPr>
          <w:trHeight w:val="397"/>
        </w:trPr>
        <w:tc>
          <w:tcPr>
            <w:tcW w:w="9354" w:type="dxa"/>
            <w:shd w:val="clear" w:color="auto" w:fill="D0CECE" w:themeFill="background2" w:themeFillShade="E6"/>
            <w:vAlign w:val="center"/>
          </w:tcPr>
          <w:p w:rsidR="00D02583" w:rsidRPr="0071594A" w:rsidRDefault="00D02583" w:rsidP="00D0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PORTUGUÊS</w:t>
            </w:r>
          </w:p>
        </w:tc>
      </w:tr>
      <w:tr w:rsidR="00D02583" w:rsidRPr="0071594A" w:rsidTr="0071594A">
        <w:trPr>
          <w:trHeight w:val="3855"/>
        </w:trPr>
        <w:tc>
          <w:tcPr>
            <w:tcW w:w="9354" w:type="dxa"/>
            <w:shd w:val="clear" w:color="auto" w:fill="FFFFFF" w:themeFill="background1"/>
          </w:tcPr>
          <w:p w:rsidR="00D02583" w:rsidRPr="0071594A" w:rsidRDefault="00D02583" w:rsidP="00D02583">
            <w:pPr>
              <w:pStyle w:val="PargrafodaLista"/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2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sz w:val="24"/>
                <w:szCs w:val="24"/>
              </w:rPr>
              <w:t>Leitura, interpretação e análise de diferentes gêneros e tipologias textuais. (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Cordel, repente e embolada, rima, contos, textos de divulgação científica, notícias, instrucionais, cartum, anedotas, fatos e opiniões, resenha crítica, infográfico, entrevista, dados e informações em gráficos, tabelas e diagramas);</w:t>
            </w:r>
          </w:p>
          <w:p w:rsidR="00D02583" w:rsidRPr="0071594A" w:rsidRDefault="00D02583" w:rsidP="00D02583">
            <w:pPr>
              <w:pStyle w:val="PargrafodaLista"/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2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Ortografia, acentuação, registro oral e escrito;</w:t>
            </w:r>
          </w:p>
          <w:p w:rsidR="00D02583" w:rsidRPr="0071594A" w:rsidRDefault="00D02583" w:rsidP="00D02583">
            <w:pPr>
              <w:pStyle w:val="PargrafodaLista"/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2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Expressões, entonações, abreviatura e sigla;</w:t>
            </w:r>
            <w:r w:rsidRPr="00715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Numerais; Interjeição; 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5"/>
              </w:numPr>
              <w:tabs>
                <w:tab w:val="left" w:pos="313"/>
              </w:tabs>
              <w:spacing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Hipertexto e recursos </w:t>
            </w:r>
            <w:proofErr w:type="spellStart"/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multissemióticos</w:t>
            </w:r>
            <w:proofErr w:type="spellEnd"/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02583" w:rsidRPr="0071594A" w:rsidRDefault="00D02583" w:rsidP="00D02583">
            <w:pPr>
              <w:pStyle w:val="PargrafodaLista"/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2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Pontuação: efeitos de sentido provocados pelo uso da exclamação, interrogação, ponto final, vírgula, ponto e vírgula e dois-pontos; </w:t>
            </w:r>
          </w:p>
          <w:p w:rsidR="00D02583" w:rsidRPr="0071594A" w:rsidRDefault="00D02583" w:rsidP="00D02583">
            <w:pPr>
              <w:pStyle w:val="PargrafodaLista"/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2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sz w:val="24"/>
                <w:szCs w:val="24"/>
              </w:rPr>
              <w:t>Pronomes: pessoal, reto, oblíquo, de tratamento, demonstrativos e possessivos;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5"/>
              </w:numPr>
              <w:tabs>
                <w:tab w:val="left" w:pos="313"/>
              </w:tabs>
              <w:spacing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Verbo: flexão de tempo, pessoa, principal, auxiliar e formas;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5"/>
              </w:numPr>
              <w:tabs>
                <w:tab w:val="left" w:pos="313"/>
              </w:tabs>
              <w:spacing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Advérbios; Conjunções; Preposição;</w:t>
            </w:r>
          </w:p>
          <w:p w:rsidR="00D02583" w:rsidRPr="00C92AE2" w:rsidRDefault="00D02583" w:rsidP="00C872C3">
            <w:pPr>
              <w:pStyle w:val="PargrafodaLista"/>
              <w:numPr>
                <w:ilvl w:val="0"/>
                <w:numId w:val="25"/>
              </w:numPr>
              <w:tabs>
                <w:tab w:val="left" w:pos="313"/>
              </w:tabs>
              <w:spacing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Frase e oração; Sujeito e predicado; </w:t>
            </w:r>
          </w:p>
          <w:p w:rsidR="00D02583" w:rsidRPr="0071594A" w:rsidRDefault="00D02583" w:rsidP="00D02583">
            <w:pPr>
              <w:pStyle w:val="PargrafodaLista"/>
              <w:numPr>
                <w:ilvl w:val="0"/>
                <w:numId w:val="25"/>
              </w:numPr>
              <w:tabs>
                <w:tab w:val="left" w:pos="313"/>
              </w:tabs>
              <w:spacing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Tipos de Concordância; Regência; Homonímia;</w:t>
            </w:r>
          </w:p>
        </w:tc>
      </w:tr>
    </w:tbl>
    <w:p w:rsidR="00FA6642" w:rsidRPr="00C92AE2" w:rsidRDefault="00FA664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6"/>
          <w:szCs w:val="6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02583" w:rsidRPr="0071594A" w:rsidTr="00A53A0F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D02583" w:rsidRPr="0071594A" w:rsidRDefault="00D02583" w:rsidP="00A53A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6º ANO DO ENSINO FUNDAMENTAL</w:t>
            </w:r>
          </w:p>
        </w:tc>
      </w:tr>
      <w:tr w:rsidR="00D02583" w:rsidRPr="0071594A" w:rsidTr="00A53A0F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D02583" w:rsidRPr="0071594A" w:rsidRDefault="00D02583" w:rsidP="00A53A0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D02583" w:rsidRPr="0071594A" w:rsidTr="00A53A0F">
        <w:trPr>
          <w:trHeight w:val="4535"/>
        </w:trPr>
        <w:tc>
          <w:tcPr>
            <w:tcW w:w="9351" w:type="dxa"/>
            <w:shd w:val="clear" w:color="auto" w:fill="FFFFFF" w:themeFill="background1"/>
          </w:tcPr>
          <w:p w:rsidR="0071594A" w:rsidRPr="0071594A" w:rsidRDefault="00D02583" w:rsidP="00A53A0F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Sistemas de numeração: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egípcio, babilônico e romano, numeração decimal; </w:t>
            </w:r>
          </w:p>
          <w:p w:rsidR="001C055E" w:rsidRPr="0071594A" w:rsidRDefault="00D02583" w:rsidP="00A53A0F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Números naturais</w:t>
            </w:r>
            <w:r w:rsidR="0002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conjuntos</w:t>
            </w:r>
            <w:r w:rsidR="001C055E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equência</w:t>
            </w:r>
            <w:r w:rsidR="001C055E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perações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suas propriedades; </w:t>
            </w:r>
          </w:p>
          <w:p w:rsidR="001C055E" w:rsidRPr="0071594A" w:rsidRDefault="00D02583" w:rsidP="008D6461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Arredondamento e estimativas;</w:t>
            </w:r>
            <w:r w:rsidR="00027911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proporcionalidade, combinação e contagem</w:t>
            </w:r>
          </w:p>
          <w:p w:rsidR="001C055E" w:rsidRPr="00027911" w:rsidRDefault="00D02583" w:rsidP="00027911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Multiplicação e divisão</w:t>
            </w:r>
            <w:r w:rsidR="001C055E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suas propriedades; </w:t>
            </w:r>
          </w:p>
          <w:p w:rsidR="00D02583" w:rsidRPr="0071594A" w:rsidRDefault="00D02583" w:rsidP="008D6461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Algoritmos da multiplicação e da divisão</w:t>
            </w:r>
          </w:p>
          <w:p w:rsidR="001C055E" w:rsidRPr="0071594A" w:rsidRDefault="00D02583" w:rsidP="008D6461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Potências e raízes</w:t>
            </w:r>
            <w:r w:rsidR="001C055E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P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otenciação; Números quadrados perfeitos; </w:t>
            </w:r>
            <w:r w:rsidR="00027911">
              <w:rPr>
                <w:rFonts w:ascii="Times New Roman" w:eastAsia="Times New Roman" w:hAnsi="Times New Roman" w:cs="Times New Roman"/>
                <w:sz w:val="24"/>
                <w:szCs w:val="24"/>
              </w:rPr>
              <w:t>Radiciação;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2583" w:rsidRPr="0071594A" w:rsidRDefault="0071594A" w:rsidP="008D6461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D02583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xpressões numéricas </w:t>
            </w:r>
            <w:r w:rsidR="001C055E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envolvendo as quatro operações,</w:t>
            </w:r>
            <w:r w:rsidR="00D02583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potenciação e radiciação</w:t>
            </w:r>
            <w:r w:rsidR="001C055E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0645" w:rsidRDefault="00D02583" w:rsidP="004A2C7D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Geometria</w:t>
            </w:r>
            <w:r w:rsidR="001C055E" w:rsidRPr="00D5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Elementos primitivos; Ponto, reta e plano; Retas coplanares; Ângulos;</w:t>
            </w:r>
            <w:r w:rsidR="001C055E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Medida</w:t>
            </w:r>
            <w:r w:rsidR="008D6461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s;</w:t>
            </w:r>
            <w:r w:rsidR="00C92AE2" w:rsidRPr="00D5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Polígonos; </w:t>
            </w:r>
            <w:r w:rsidR="00C92AE2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Elementos, nomenclatura</w:t>
            </w:r>
            <w:r w:rsidR="00D50645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92AE2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Linhas poligonais; Segmentos colineares e consecutivos; </w:t>
            </w:r>
            <w:r w:rsidR="00C92AE2" w:rsidRPr="00D5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Formas planas</w:t>
            </w:r>
            <w:r w:rsidR="00D50645" w:rsidRPr="00D5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T</w:t>
            </w:r>
            <w:r w:rsidR="00C92AE2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riângulo</w:t>
            </w:r>
            <w:r w:rsidR="00D50645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="00C92AE2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quadrilátero</w:t>
            </w:r>
            <w:r w:rsidR="00D50645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s, c</w:t>
            </w:r>
            <w:r w:rsidR="00C92AE2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írculo e circunferência; Pl</w:t>
            </w:r>
            <w:r w:rsidR="00D50645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ano cartesiano e representação</w:t>
            </w:r>
            <w:r w:rsidR="00C92AE2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Lado, vértice e ângulo; </w:t>
            </w:r>
            <w:r w:rsidR="00C92AE2" w:rsidRPr="00D5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Formas espaciais</w:t>
            </w:r>
            <w:r w:rsidR="00C92AE2"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cilindro, cone e esfera; Poliedros: pirâmides e prismas; Características dos sólidos; </w:t>
            </w:r>
          </w:p>
          <w:p w:rsidR="001C055E" w:rsidRPr="00D50645" w:rsidRDefault="00D02583" w:rsidP="004A2C7D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Números primos e compostos; MMC e MDC;</w:t>
            </w:r>
          </w:p>
          <w:p w:rsidR="008D6461" w:rsidRPr="0071594A" w:rsidRDefault="00D02583" w:rsidP="008D6461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Representação simbólica e divisibilidade</w:t>
            </w:r>
            <w:r w:rsidR="001C055E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02583" w:rsidRPr="0071594A" w:rsidRDefault="00D02583" w:rsidP="008D6461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desconhecido</w:t>
            </w:r>
            <w:r w:rsidR="001C055E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Resolução de problemas; </w:t>
            </w:r>
            <w:r w:rsidR="008D6461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xpressão</w:t>
            </w:r>
            <w:r w:rsidR="008D6461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Linguagem algébrica</w:t>
            </w:r>
            <w:r w:rsidR="001C055E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02583" w:rsidRPr="00D50645" w:rsidRDefault="00D02583" w:rsidP="00D50645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Estatística e probabilidade</w:t>
            </w:r>
            <w:r w:rsidR="001C055E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Tabelas e gráficos</w:t>
            </w:r>
            <w:r w:rsidR="001C055E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461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luxograma</w:t>
            </w:r>
            <w:r w:rsidR="001C055E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Conceito</w:t>
            </w:r>
            <w:r w:rsidR="001C055E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cálculo</w:t>
            </w:r>
            <w:r w:rsidR="001C055E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02583" w:rsidRPr="0071594A" w:rsidRDefault="00D02583" w:rsidP="008D6461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Números racionais</w:t>
            </w:r>
            <w:r w:rsidR="001962D6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fracionários</w:t>
            </w:r>
            <w:r w:rsidR="001962D6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Frações; Simplificação e frações irredut</w:t>
            </w:r>
            <w:r w:rsidR="0071594A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íveis; Representação geométrica</w:t>
            </w:r>
            <w:r w:rsidR="001962D6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Operações</w:t>
            </w:r>
            <w:r w:rsidR="001962D6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Potenciação e radiciação; Expressões numéricas envolvendo frações; Frações impróprias e número misto</w:t>
            </w:r>
            <w:r w:rsidR="001962D6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02583" w:rsidRPr="0071594A" w:rsidRDefault="00D02583" w:rsidP="008D6461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Porcentagens e números decimais</w:t>
            </w:r>
            <w:r w:rsidR="001962D6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Leit</w:t>
            </w:r>
            <w:r w:rsid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ura de gráficos</w:t>
            </w:r>
            <w:r w:rsidR="001962D6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; n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úmeros racionais e sua forma decimal</w:t>
            </w:r>
            <w:r w:rsidR="00D50645">
              <w:rPr>
                <w:rFonts w:ascii="Times New Roman" w:eastAsia="Times New Roman" w:hAnsi="Times New Roman" w:cs="Times New Roman"/>
                <w:sz w:val="24"/>
                <w:szCs w:val="24"/>
              </w:rPr>
              <w:t>; Propriedades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; Transformações de frações em números decimais</w:t>
            </w:r>
            <w:r w:rsidR="001962D6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Dízimas periódicas</w:t>
            </w:r>
          </w:p>
          <w:p w:rsidR="001962D6" w:rsidRPr="0071594A" w:rsidRDefault="00D02583" w:rsidP="008D6461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Sólidos geométricos</w:t>
            </w:r>
            <w:r w:rsidR="001962D6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Tipos</w:t>
            </w:r>
            <w:r w:rsidR="001962D6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Poliedros regulares; Relação de Euler; 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Planificações</w:t>
            </w:r>
            <w:r w:rsidR="001962D6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</w:t>
            </w:r>
            <w:r w:rsidR="001962D6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ão de faces, vértices e arestas;</w:t>
            </w:r>
          </w:p>
          <w:p w:rsidR="0071594A" w:rsidRPr="0071594A" w:rsidRDefault="00D02583" w:rsidP="0071594A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Grandezas e medidas</w:t>
            </w:r>
            <w:r w:rsidR="001962D6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Comprimentos e superfícies</w:t>
            </w:r>
            <w:r w:rsidR="001962D6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Cálculo de áreas</w:t>
            </w:r>
            <w:r w:rsidR="001962D6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Volume, capacidade, massa, tempo e temperatura</w:t>
            </w:r>
            <w:r w:rsidR="008D6461" w:rsidRPr="0071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2583" w:rsidRPr="0071594A" w:rsidTr="00A53A0F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D02583" w:rsidRPr="0071594A" w:rsidRDefault="00D02583" w:rsidP="00A5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PORTUGUÊS</w:t>
            </w:r>
          </w:p>
        </w:tc>
      </w:tr>
      <w:tr w:rsidR="00D02583" w:rsidRPr="0071594A" w:rsidTr="00A53A0F">
        <w:trPr>
          <w:trHeight w:val="4195"/>
        </w:trPr>
        <w:tc>
          <w:tcPr>
            <w:tcW w:w="9351" w:type="dxa"/>
            <w:shd w:val="clear" w:color="auto" w:fill="FFFFFF" w:themeFill="background1"/>
          </w:tcPr>
          <w:p w:rsidR="008D6461" w:rsidRPr="0071594A" w:rsidRDefault="008D6461" w:rsidP="008D6461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Leitura, interpretação e análise de diferentes gêneros e tipologias textuais; </w:t>
            </w:r>
          </w:p>
          <w:p w:rsidR="008D6461" w:rsidRPr="0071594A" w:rsidRDefault="008D6461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Substantivo; Artigo: definido e indefinido;</w:t>
            </w:r>
            <w:r w:rsidR="0071594A"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Adjetivo; </w:t>
            </w:r>
          </w:p>
          <w:p w:rsidR="008D6461" w:rsidRPr="0071594A" w:rsidRDefault="008D6461" w:rsidP="008D6461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Pronomes pessoais, possessivos, demonstrativos, interrogativos e indefinidos; </w:t>
            </w:r>
          </w:p>
          <w:p w:rsidR="008D6461" w:rsidRPr="0071594A" w:rsidRDefault="008D6461" w:rsidP="008D6461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Numeral; </w:t>
            </w:r>
          </w:p>
          <w:p w:rsidR="008D6461" w:rsidRPr="0071594A" w:rsidRDefault="008D6461" w:rsidP="008D6461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Verbo – tempos e modos verbais; </w:t>
            </w:r>
          </w:p>
          <w:p w:rsidR="008D6461" w:rsidRPr="0071594A" w:rsidRDefault="008D6461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Preposição; Advérbio; Interjeição; Conjunções; </w:t>
            </w:r>
          </w:p>
          <w:p w:rsidR="008D6461" w:rsidRPr="0071594A" w:rsidRDefault="008D6461" w:rsidP="008D6461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Frase, oração e período; </w:t>
            </w:r>
          </w:p>
          <w:p w:rsidR="008D6461" w:rsidRPr="0071594A" w:rsidRDefault="008D6461" w:rsidP="008D6461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Sujeito e predicado; </w:t>
            </w:r>
          </w:p>
          <w:p w:rsidR="008D6461" w:rsidRPr="0071594A" w:rsidRDefault="008D6461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Concordância nominal (regra geral); Concordância verbal (regra geral); </w:t>
            </w:r>
          </w:p>
          <w:p w:rsidR="008D6461" w:rsidRPr="0071594A" w:rsidRDefault="008D6461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Período composto por coordenação;  </w:t>
            </w:r>
          </w:p>
          <w:p w:rsidR="008D6461" w:rsidRPr="0071594A" w:rsidRDefault="0071594A" w:rsidP="008D6461">
            <w:pPr>
              <w:pStyle w:val="PargrafodaLista"/>
              <w:numPr>
                <w:ilvl w:val="0"/>
                <w:numId w:val="28"/>
              </w:numP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Variação linguística</w:t>
            </w:r>
            <w:r w:rsid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6461" w:rsidRPr="0071594A" w:rsidRDefault="008D6461" w:rsidP="00A53A0F">
            <w:pPr>
              <w:pStyle w:val="PargrafodaLista"/>
              <w:numPr>
                <w:ilvl w:val="0"/>
                <w:numId w:val="28"/>
              </w:numP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Infográfico; Homônimos e parônimos;</w:t>
            </w:r>
            <w:r w:rsidR="0071594A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Encontros vocálicos, consonantais e dígrafos;</w:t>
            </w:r>
          </w:p>
          <w:p w:rsidR="0071594A" w:rsidRPr="0071594A" w:rsidRDefault="008D6461" w:rsidP="0071594A">
            <w:pPr>
              <w:pStyle w:val="PargrafodaLista"/>
              <w:numPr>
                <w:ilvl w:val="0"/>
                <w:numId w:val="28"/>
              </w:numP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Sílaba e acentuação</w:t>
            </w:r>
            <w:r w:rsidR="0071594A"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; Estrutura das palavras; Formação por derivação e composição;</w:t>
            </w:r>
          </w:p>
          <w:p w:rsidR="008D6461" w:rsidRPr="0071594A" w:rsidRDefault="008D6461" w:rsidP="008D6461">
            <w:pPr>
              <w:pStyle w:val="PargrafodaLista"/>
              <w:numPr>
                <w:ilvl w:val="0"/>
                <w:numId w:val="28"/>
              </w:numP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Classes gramaticais;</w:t>
            </w:r>
          </w:p>
          <w:p w:rsidR="00D02583" w:rsidRPr="00027911" w:rsidRDefault="008D6461" w:rsidP="00027911">
            <w:pPr>
              <w:pStyle w:val="PargrafodaLista"/>
              <w:numPr>
                <w:ilvl w:val="0"/>
                <w:numId w:val="28"/>
              </w:numPr>
              <w:tabs>
                <w:tab w:val="left" w:pos="299"/>
              </w:tabs>
              <w:spacing w:line="240" w:lineRule="auto"/>
              <w:ind w:left="29" w:firstLine="0"/>
              <w:jc w:val="both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1594A">
              <w:rPr>
                <w:rFonts w:ascii="Times New Roman" w:eastAsia="Times New Roman" w:hAnsi="Times New Roman" w:cs="Times New Roman"/>
                <w:sz w:val="24"/>
                <w:szCs w:val="24"/>
              </w:rPr>
              <w:t>Discurso direto e indireto</w:t>
            </w:r>
            <w:r w:rsidR="000279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B3006" w:rsidRDefault="008B3006"/>
    <w:p w:rsidR="00D50645" w:rsidRDefault="00D50645"/>
    <w:p w:rsidR="00D50645" w:rsidRDefault="00D50645"/>
    <w:p w:rsidR="00D50645" w:rsidRDefault="00D50645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E6A66" w:rsidRPr="0071594A" w:rsidTr="00D50645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0E6A66" w:rsidRPr="0071594A" w:rsidRDefault="000E6A66" w:rsidP="00D5064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º ANO DO ENSINO FUNDAMENTAL</w:t>
            </w:r>
          </w:p>
        </w:tc>
      </w:tr>
      <w:tr w:rsidR="000E6A66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0E6A66" w:rsidRPr="0071594A" w:rsidRDefault="000E6A66" w:rsidP="00D5064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0E6A66" w:rsidRPr="0071594A" w:rsidTr="000E6A66">
        <w:trPr>
          <w:trHeight w:val="4535"/>
        </w:trPr>
        <w:tc>
          <w:tcPr>
            <w:tcW w:w="9351" w:type="dxa"/>
          </w:tcPr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Geometria Plana (Retas, Ângulos, 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Triângulos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Cálculo de Áreas e Propriedades dos quadriláteros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Círculo e circunferência</w:t>
            </w: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F7E30" w:rsidRPr="00A50955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right="3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Sólidos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geométricos; Poliedros e não poliedros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Relação de Euler e vistas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Ângulos;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Aritmética;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Números Primos;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Potenciação e Radiciação;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Equações;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Sistemas de Equações;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Inequações;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Frações;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Razão e Proporção;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Regra de 3 Composta;  </w:t>
            </w:r>
          </w:p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Divisibilidade: c</w:t>
            </w: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ritér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ios e quantidade de divisores;</w:t>
            </w:r>
          </w:p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right="3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úmeros inteiros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positivos e negativos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Operações;</w:t>
            </w:r>
          </w:p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right="3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Expressões algébricas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right="3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Números racionais; Conjunto dos números racionais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C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omparação, módulo e arredondamento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Operações;</w:t>
            </w:r>
          </w:p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right="3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Estatística; Médias; Tabelas e gráficos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6A66" w:rsidRPr="0071594A" w:rsidRDefault="00FF7E30" w:rsidP="00FF7E30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  <w:tab w:val="left" w:pos="313"/>
              </w:tabs>
              <w:spacing w:line="240" w:lineRule="auto"/>
              <w:ind w:left="0" w:firstLine="0"/>
              <w:jc w:val="both"/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</w:pPr>
            <w:r w:rsidRPr="000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Matemática financeira e probabilidade; Porcentagem e j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6A66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0E6A66" w:rsidRPr="0071594A" w:rsidRDefault="000E6A66" w:rsidP="00D5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PORTUGUÊS</w:t>
            </w:r>
          </w:p>
        </w:tc>
      </w:tr>
      <w:tr w:rsidR="000E6A66" w:rsidRPr="0071594A" w:rsidTr="000E6A66">
        <w:trPr>
          <w:trHeight w:val="4195"/>
        </w:trPr>
        <w:tc>
          <w:tcPr>
            <w:tcW w:w="9351" w:type="dxa"/>
          </w:tcPr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Leitura, interpretação e análise de diferentes gêneros e tipologias textuais;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Adjunto adverbial;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Sujeito e tipos de sujeito;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Transitividade verbal;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Predicado verbal, predicado nominal e verbo-nominal;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Predicativo do sujeito e do objeto;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Concordância nominal e verbal;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Complemento nominal; Adjunto adnominal;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Aposto – Vocativo;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Pontuação no período simples;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Período simples e período composto;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Orações coordenadas sindéticas e assindéticas.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Classificação dos substantivos; Flexão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Formação das palavras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Adjetivo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Pronomes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Conjugações; Tempos e modos verbais; Vozes;</w:t>
            </w:r>
          </w:p>
          <w:p w:rsidR="000E6A66" w:rsidRPr="00027911" w:rsidRDefault="00FF7E30" w:rsidP="00FF7E30">
            <w:pPr>
              <w:pStyle w:val="PargrafodaLista"/>
              <w:numPr>
                <w:ilvl w:val="0"/>
                <w:numId w:val="28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2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Conotação e denotação, Figuras de linguagem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A4D6B" w:rsidRDefault="00EA4D6B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6CF4" w:rsidRDefault="00156CF4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50645" w:rsidRDefault="00D50645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A6642" w:rsidRDefault="00FA664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B3006" w:rsidRPr="0071594A" w:rsidTr="00D50645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8B3006" w:rsidRPr="0071594A" w:rsidRDefault="008B3006" w:rsidP="00D5064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º ANO DO ENSINO FUNDAMENTAL</w:t>
            </w:r>
          </w:p>
        </w:tc>
      </w:tr>
      <w:tr w:rsidR="008B3006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8B3006" w:rsidRPr="0071594A" w:rsidRDefault="008B3006" w:rsidP="00D5064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8B3006" w:rsidRPr="0071594A" w:rsidTr="00A53A0F">
        <w:trPr>
          <w:trHeight w:val="4535"/>
        </w:trPr>
        <w:tc>
          <w:tcPr>
            <w:tcW w:w="9351" w:type="dxa"/>
          </w:tcPr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Conjunto dos números Reais; </w:t>
            </w:r>
            <w:r w:rsidRPr="00C3493D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Potências e raízes</w:t>
            </w:r>
            <w:r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;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Números Primos;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Propriedades dos Quadriláteros;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Regra de 3 simples e Composta;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Aritmética;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Divisibilidade: Critérios e Quantidade de Divisores;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Expressões Algébricas, polinômios e Produtos No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áveis;  </w:t>
            </w:r>
          </w:p>
          <w:p w:rsidR="008B3006" w:rsidRPr="006F422D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Frações algébricas; 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Simplificação e equivalência de frações;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Operações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6F422D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Equação do segundo grau; Sequências recursivas e não recursivas e fracionária;</w:t>
            </w:r>
          </w:p>
          <w:p w:rsidR="008B3006" w:rsidRPr="006F422D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Equações e inequações;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Equações e desigualdades; Sistemas de equações com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variáveis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Porcentagem e Juros simples;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Mudança de Unidade;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Geometria Plana – Cálculo de Áreas e Relações na Circunferência;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Retas e ângulos (paralelismo); </w:t>
            </w:r>
          </w:p>
          <w:p w:rsidR="008B3006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Polígonos; 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Triângulos;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 cartesiano; Coordenadas cartesianas; Gráfico e interpretação geométrica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Equações e Sistemas de Equações do 1º Grau.</w:t>
            </w:r>
          </w:p>
          <w:p w:rsidR="008B3006" w:rsidRPr="008B3006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Esta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tística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probabilidade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3006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8B3006" w:rsidRPr="0071594A" w:rsidRDefault="008B3006" w:rsidP="00D5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PORTUGUÊS</w:t>
            </w:r>
          </w:p>
        </w:tc>
      </w:tr>
      <w:tr w:rsidR="008B3006" w:rsidRPr="0071594A" w:rsidTr="00A53A0F">
        <w:trPr>
          <w:trHeight w:val="4195"/>
        </w:trPr>
        <w:tc>
          <w:tcPr>
            <w:tcW w:w="9351" w:type="dxa"/>
          </w:tcPr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Leitura, interpretação e análise de diferentes gêneros e tipologias textuais;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Modos verbais – noções gerais (Modo indicativo; Modo subjuntivo e Modo imperativo);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Frase, oração e período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Termos constitutivos da oração: sujeito e predicado;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Adjunto adverbial;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Transitividade verbal;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Complementos verbais diretos e indiretos;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Vozes verbais (voz ativa e voz passiva);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Período simples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 </w:t>
            </w: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composto;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Regência e concordância nominal;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Regência e concordância verbal;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Concordância com sujeito composto;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Orações subordinadas;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Denotação e conotação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Coesão; Figuras de linguagem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Conjunções; Preposição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027911" w:rsidRDefault="008B3006" w:rsidP="008B3006">
            <w:pPr>
              <w:pStyle w:val="PargrafodaLista"/>
              <w:numPr>
                <w:ilvl w:val="0"/>
                <w:numId w:val="28"/>
              </w:numPr>
              <w:tabs>
                <w:tab w:val="left" w:pos="313"/>
                <w:tab w:val="left" w:pos="454"/>
              </w:tabs>
              <w:spacing w:line="240" w:lineRule="auto"/>
              <w:ind w:left="29" w:firstLine="0"/>
              <w:jc w:val="both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4A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Aposto e vocativo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50955" w:rsidRDefault="00A50955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8B3006" w:rsidRDefault="008B3006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8B3006" w:rsidRDefault="008B3006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8B3006" w:rsidRDefault="008B3006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8B3006" w:rsidRDefault="008B3006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407513" w:rsidRDefault="00407513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407513" w:rsidRDefault="00407513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407513" w:rsidRDefault="00407513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407513" w:rsidRDefault="00407513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407513" w:rsidRDefault="00407513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407513" w:rsidRDefault="00407513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407513" w:rsidRPr="0071594A" w:rsidRDefault="00407513" w:rsidP="00D5064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º ANO DO ENSINO FUNDAMENTAL</w:t>
            </w:r>
          </w:p>
        </w:tc>
      </w:tr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407513" w:rsidRPr="0071594A" w:rsidRDefault="00407513" w:rsidP="00D5064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407513" w:rsidRPr="0071594A" w:rsidTr="00A53A0F">
        <w:trPr>
          <w:trHeight w:val="4535"/>
        </w:trPr>
        <w:tc>
          <w:tcPr>
            <w:tcW w:w="9351" w:type="dxa"/>
          </w:tcPr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Divisibilidade – Quantidade de Divisores;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Potenciação, propriedades e operações;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Radiciação, operações;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Geometria Plana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Cálculos de Áreas e Relações de Circunferência;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Teorema de Tales,</w:t>
            </w: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Pitágoras, relações métricas no triângulo, retângulo e na circunferência; </w:t>
            </w: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Razão e proporção;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Aritmética;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Conjuntos;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Critérios de Divisibilidade;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Equação de 2º Grau e Sistema de equações do 2º grau;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Noção de função, Função Afim, Funções do 2º Grau – Propriedades Gráficas;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Frações, Números primos;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Contagem e Divisibilidade;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Propriedades dos Quadriláteros e Áreas;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Geometria Plana (circunferência e círculo;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Polígonos regulares; Relações métricas; Áreas de polígonos e de círculo;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Figuras espaciais;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Expressões Numéricas;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Álgebra.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Potenciação e radiciação; Potências; Raízes; Operações com radicais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cartesiano; Coordenadas cartesiana na reta e no plano; Produto cartesiano;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Funções polinomiais do 1.º grau e 2.º grau;</w:t>
            </w:r>
          </w:p>
          <w:p w:rsidR="00407513" w:rsidRPr="008B3006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Matemática financeira; Grandezas proporcionais, aumentos e descontos; Juros simples e compostos.</w:t>
            </w:r>
          </w:p>
        </w:tc>
      </w:tr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407513" w:rsidRPr="0071594A" w:rsidRDefault="00407513" w:rsidP="00D5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PORTUGUÊS</w:t>
            </w:r>
          </w:p>
        </w:tc>
      </w:tr>
      <w:tr w:rsidR="00407513" w:rsidRPr="0071594A" w:rsidTr="00A53A0F">
        <w:trPr>
          <w:trHeight w:val="4195"/>
        </w:trPr>
        <w:tc>
          <w:tcPr>
            <w:tcW w:w="9351" w:type="dxa"/>
          </w:tcPr>
          <w:p w:rsidR="00407513" w:rsidRPr="00407513" w:rsidRDefault="00407513" w:rsidP="00407513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Literatura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Prosa e poesia – Conceito de prosa e de poesia;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Gêneros literários;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Noções de teoria do verso;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Intertextualidade. </w:t>
            </w:r>
          </w:p>
          <w:p w:rsidR="00407513" w:rsidRPr="00407513" w:rsidRDefault="00407513" w:rsidP="00407513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Interpretação de Textos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Leitura, interpretação e análise linguística de textos com diferentes funções da linguagem, de diferentes gêneros e tipologias;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Denotação e conotação;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Funções da linguagem;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Figuras de linguagem;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Linguagens verbal e não verbal. </w:t>
            </w:r>
          </w:p>
          <w:p w:rsidR="00407513" w:rsidRPr="00407513" w:rsidRDefault="00407513" w:rsidP="00407513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Gramática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Morfologia – Elementos mórficos;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Sujeito e Predicado;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Sintaxe – Frase, oração e período; Orações coordenadas;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Sintaxe – Termos sintáticos aplicados ao estudo das orações subordinadas substantivas;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Sintaxe – Termos sintáticos aplicados ao estudo das orações subordinadas;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Concordância e Regência nominal e verbal;</w:t>
            </w: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Pronomes relativos;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Pontuação e acentuação; </w:t>
            </w:r>
          </w:p>
          <w:p w:rsidR="00407513" w:rsidRPr="00027911" w:rsidRDefault="00407513" w:rsidP="00407513">
            <w:pPr>
              <w:pStyle w:val="PargrafodaLista"/>
              <w:numPr>
                <w:ilvl w:val="0"/>
                <w:numId w:val="28"/>
              </w:numPr>
              <w:tabs>
                <w:tab w:val="left" w:pos="314"/>
                <w:tab w:val="left" w:pos="454"/>
              </w:tabs>
              <w:spacing w:line="240" w:lineRule="auto"/>
              <w:ind w:left="0" w:firstLine="0"/>
              <w:jc w:val="both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Colocação pronominal.</w:t>
            </w:r>
          </w:p>
        </w:tc>
      </w:tr>
    </w:tbl>
    <w:p w:rsidR="00A53A0F" w:rsidRDefault="00A53A0F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407513" w:rsidRPr="0071594A" w:rsidRDefault="00407513" w:rsidP="00D5064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1ª SÉRIE DO ENSINO MÉDIO</w:t>
            </w:r>
          </w:p>
        </w:tc>
      </w:tr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407513" w:rsidRPr="0071594A" w:rsidRDefault="00407513" w:rsidP="00D5064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407513" w:rsidRPr="0071594A" w:rsidTr="00407513">
        <w:trPr>
          <w:trHeight w:val="4535"/>
        </w:trPr>
        <w:tc>
          <w:tcPr>
            <w:tcW w:w="9351" w:type="dxa"/>
          </w:tcPr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Cálculo de Área e Gráfico de Funções;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Função afim e quadrática;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Gráficos de Funções; </w:t>
            </w:r>
          </w:p>
          <w:p w:rsidR="00B8322A" w:rsidRPr="00B8322A" w:rsidRDefault="00B8322A" w:rsidP="00A53A0F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Geometria Plana – Cálculo de áreas, Relações da Circunferência, Ângulos e Relações nos Quadriláteros; </w:t>
            </w: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Polígonos; </w:t>
            </w:r>
            <w:proofErr w:type="spellStart"/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Triangulos</w:t>
            </w:r>
            <w:proofErr w:type="spellEnd"/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Aritmética;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Equação de 2º Grau;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Regra de 3 Composta;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Expressão Numérica;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Produtos Notáveis;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Função de 2º Grau – Propriedades Gráficas;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Expressões algébricas;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Mudança de unidades;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Cálculo de Área;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Divisibilidade; Quantidade de Divisores;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Equações com Números Inteiros;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Conjuntos;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Razões e proporções;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Equações e sistemas lineares;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Inequações;</w:t>
            </w:r>
          </w:p>
          <w:p w:rsidR="00407513" w:rsidRPr="00B8322A" w:rsidRDefault="00B8322A" w:rsidP="00A53A0F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Logaritmo Estatística;</w:t>
            </w:r>
            <w:r w:rsidR="00A53A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Progressão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407513" w:rsidRPr="0071594A" w:rsidRDefault="00407513" w:rsidP="00D5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PORTUGUÊS</w:t>
            </w:r>
          </w:p>
        </w:tc>
      </w:tr>
      <w:tr w:rsidR="00407513" w:rsidRPr="0071594A" w:rsidTr="00407513">
        <w:trPr>
          <w:trHeight w:val="4195"/>
        </w:trPr>
        <w:tc>
          <w:tcPr>
            <w:tcW w:w="9351" w:type="dxa"/>
          </w:tcPr>
          <w:p w:rsidR="00B8322A" w:rsidRPr="00B8322A" w:rsidRDefault="00B8322A" w:rsidP="00B8322A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Literatura </w:t>
            </w:r>
          </w:p>
          <w:p w:rsidR="00B8322A" w:rsidRPr="00B8322A" w:rsidRDefault="00B8322A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Trovadorismo; Humanismo; Classicismo; Quinhentismo; </w:t>
            </w:r>
          </w:p>
          <w:p w:rsidR="00B8322A" w:rsidRPr="001D75FC" w:rsidRDefault="001D75FC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Barroco na Europa e no </w:t>
            </w:r>
            <w:r w:rsidR="00B8322A"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Brasil;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Arcadismo; </w:t>
            </w:r>
          </w:p>
          <w:p w:rsidR="00B8322A" w:rsidRPr="001D75FC" w:rsidRDefault="00B8322A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Romantismo na Europa</w:t>
            </w:r>
            <w:r w:rsidR="001D75FC"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 </w:t>
            </w: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Brasil;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Arte e literatura; </w:t>
            </w: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Linguagem literária, não literária e artística</w:t>
            </w:r>
            <w:r w:rsidR="001D75F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B8322A" w:rsidRPr="00B8322A" w:rsidRDefault="00B8322A" w:rsidP="00B8322A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Interpretação de Textos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Leitura, interpretação e análise linguística de textos com diferentes funções da linguagem, de diferentes gêneros e tipologias;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Denotação e conotação;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Funções da linguagem;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Linguagens verbal e não verbal; </w:t>
            </w:r>
          </w:p>
          <w:p w:rsidR="001D75FC" w:rsidRDefault="00B8322A" w:rsidP="001D75FC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Variação linguística; </w:t>
            </w:r>
            <w:r w:rsidR="001D75FC"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Ambiguidade e polissemia. </w:t>
            </w:r>
            <w:r w:rsidR="001D75FC"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Implícito e explícito; </w:t>
            </w:r>
          </w:p>
          <w:p w:rsidR="00B8322A" w:rsidRPr="001D75FC" w:rsidRDefault="00B8322A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Intertextualidade (paródia, paráfrase, epígrafe, citação, alusão e apropriação.); </w:t>
            </w:r>
          </w:p>
          <w:p w:rsidR="00B8322A" w:rsidRPr="00B8322A" w:rsidRDefault="00B8322A" w:rsidP="00B8322A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Gramática </w:t>
            </w:r>
          </w:p>
          <w:p w:rsidR="00B8322A" w:rsidRPr="001D75FC" w:rsidRDefault="00B8322A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Substantivo; Adjetivo; Artigo e numeral;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Pronome; </w:t>
            </w:r>
          </w:p>
          <w:p w:rsidR="00B8322A" w:rsidRPr="001D75FC" w:rsidRDefault="00B8322A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Verbo; Advérbio;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Preposição e conjunção; </w:t>
            </w:r>
          </w:p>
          <w:p w:rsidR="00407513" w:rsidRPr="00027911" w:rsidRDefault="00B8322A" w:rsidP="001D75FC">
            <w:pPr>
              <w:pStyle w:val="PargrafodaLista"/>
              <w:numPr>
                <w:ilvl w:val="0"/>
                <w:numId w:val="28"/>
              </w:numPr>
              <w:tabs>
                <w:tab w:val="left" w:pos="313"/>
                <w:tab w:val="left" w:pos="454"/>
              </w:tabs>
              <w:spacing w:line="240" w:lineRule="auto"/>
              <w:ind w:left="0" w:firstLine="0"/>
              <w:jc w:val="both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Relações lógico-semânticas – Enunciados de conteúdos dependentes e independentes.</w:t>
            </w:r>
          </w:p>
        </w:tc>
      </w:tr>
      <w:tr w:rsidR="00A53A0F" w:rsidRPr="0071594A" w:rsidTr="00D50645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A53A0F" w:rsidRPr="0071594A" w:rsidRDefault="00A53A0F" w:rsidP="00D5064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2ª SÉRIE DO ENSINO MÉDIO</w:t>
            </w:r>
          </w:p>
        </w:tc>
      </w:tr>
      <w:tr w:rsidR="00A53A0F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A53A0F" w:rsidRPr="0071594A" w:rsidRDefault="00A53A0F" w:rsidP="00D5064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A53A0F" w:rsidRPr="0071594A" w:rsidTr="00A53A0F">
        <w:trPr>
          <w:trHeight w:val="4535"/>
        </w:trPr>
        <w:tc>
          <w:tcPr>
            <w:tcW w:w="9351" w:type="dxa"/>
          </w:tcPr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Geometria Plana – Cálculo de Áreas, Relações na Circunferência e Relações Métricas no Triângulo Retângulo;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Equação do 2º Grau;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Funções;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Inequação Exponencial;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Logaritmo;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Trigonometria;</w:t>
            </w: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Equações Irracionais;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Critérios de divisibilidade;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Análise Combinatória; Permutações; arranjos simples;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Polinômios;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Equações exponenciais;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Aritmética;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Álgebra Polinomial;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Mudança de Unidade;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Lógica proposicional;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92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Divisibilidade (quadrados perfeitos);</w:t>
            </w:r>
          </w:p>
          <w:p w:rsidR="00095A4A" w:rsidRPr="00095A4A" w:rsidRDefault="00095A4A" w:rsidP="00623B9D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92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Matrizes; Determinantes; Sistemas;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92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Binômio de Newton e Triângulo de Pascal;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92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Números complexos;</w:t>
            </w:r>
          </w:p>
          <w:p w:rsidR="00A53A0F" w:rsidRPr="00B8322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Prismas, Cilindro, Pirâmide, Cone, Esfera</w:t>
            </w:r>
            <w:r w:rsidR="007D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3A0F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A53A0F" w:rsidRPr="0071594A" w:rsidRDefault="00A53A0F" w:rsidP="00D5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PORTUGUÊS</w:t>
            </w:r>
          </w:p>
        </w:tc>
      </w:tr>
      <w:tr w:rsidR="00A53A0F" w:rsidRPr="0071594A" w:rsidTr="00A53A0F">
        <w:trPr>
          <w:trHeight w:val="4195"/>
        </w:trPr>
        <w:tc>
          <w:tcPr>
            <w:tcW w:w="9351" w:type="dxa"/>
          </w:tcPr>
          <w:p w:rsidR="007D45C7" w:rsidRPr="00B8322A" w:rsidRDefault="007D45C7" w:rsidP="007D45C7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Literatura </w:t>
            </w:r>
          </w:p>
          <w:p w:rsidR="00D50645" w:rsidRDefault="00095A4A" w:rsidP="004F311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Quinhentismo; Barroco; Arcadismo; Romantismo; </w:t>
            </w:r>
          </w:p>
          <w:p w:rsidR="00095A4A" w:rsidRPr="00D50645" w:rsidRDefault="00095A4A" w:rsidP="00080718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Realismo; Naturalismo; Parnasianismo; Simbolismo;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Pré-Modernismo; Vanguarda Europeia; Geração de 22, 30 e 45;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Literatura contemporânea e </w:t>
            </w:r>
            <w:proofErr w:type="spellStart"/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multiculturalidades</w:t>
            </w:r>
            <w:proofErr w:type="spellEnd"/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5A4A" w:rsidRPr="00A53A0F" w:rsidRDefault="00095A4A" w:rsidP="00095A4A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left="0" w:right="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Gramática e Interpretação de Textos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Leitura, interpretação e análise linguística de textos com diferentes funções da linguagem, de diferentes gêneros e tipologias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Denotação e conotação;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Funções da linguagem; </w:t>
            </w:r>
          </w:p>
          <w:p w:rsidR="00095A4A" w:rsidRPr="007D45C7" w:rsidRDefault="00095A4A" w:rsidP="00873B7B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45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Linguagens verbal e não verbal; Variação linguística; Implícito e explícito;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Intertextualidade (paródia, paráfrase, epígrafe, citação, alusão e apropriação.);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Ambiguidade e polissemia;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Coesão e coerência textuais;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Figuras de Linguagem;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Relações lógico-semânticas dos enunciados de conteúdos dependentes e independentes;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Sintaxe</w:t>
            </w: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Semântica da pontuação;</w:t>
            </w:r>
          </w:p>
          <w:p w:rsidR="00095A4A" w:rsidRPr="00095A4A" w:rsidRDefault="00095A4A" w:rsidP="00CC0C67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Verbos; Concordância; Regência;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Termos integrantes e acessórios da oração;</w:t>
            </w:r>
          </w:p>
          <w:p w:rsidR="00A53A0F" w:rsidRPr="00027911" w:rsidRDefault="00095A4A" w:rsidP="00095A4A">
            <w:pPr>
              <w:pStyle w:val="PargrafodaLista"/>
              <w:numPr>
                <w:ilvl w:val="0"/>
                <w:numId w:val="28"/>
              </w:numPr>
              <w:tabs>
                <w:tab w:val="left" w:pos="313"/>
                <w:tab w:val="left" w:pos="454"/>
              </w:tabs>
              <w:spacing w:line="240" w:lineRule="auto"/>
              <w:jc w:val="both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Orações coordenadas e subordinadas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3493D" w:rsidRPr="007273B9" w:rsidRDefault="00C3493D" w:rsidP="00D50645">
      <w:pPr>
        <w:ind w:right="-711"/>
        <w:jc w:val="both"/>
        <w:rPr>
          <w:rFonts w:ascii="Times New Roman" w:hAnsi="Times New Roman" w:cs="Times New Roman"/>
          <w:sz w:val="24"/>
          <w:szCs w:val="24"/>
        </w:rPr>
      </w:pPr>
    </w:p>
    <w:sectPr w:rsidR="00C3493D" w:rsidRPr="007273B9" w:rsidSect="00A3636E">
      <w:headerReference w:type="even" r:id="rId9"/>
      <w:headerReference w:type="default" r:id="rId10"/>
      <w:headerReference w:type="first" r:id="rId11"/>
      <w:pgSz w:w="11906" w:h="16838"/>
      <w:pgMar w:top="1418" w:right="170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9D" w:rsidRDefault="00C6069D" w:rsidP="00FB719E">
      <w:pPr>
        <w:spacing w:line="240" w:lineRule="auto"/>
      </w:pPr>
      <w:r>
        <w:separator/>
      </w:r>
    </w:p>
  </w:endnote>
  <w:endnote w:type="continuationSeparator" w:id="0">
    <w:p w:rsidR="00C6069D" w:rsidRDefault="00C6069D" w:rsidP="00FB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9D" w:rsidRDefault="00C6069D" w:rsidP="00FB719E">
      <w:pPr>
        <w:spacing w:line="240" w:lineRule="auto"/>
      </w:pPr>
      <w:r>
        <w:separator/>
      </w:r>
    </w:p>
  </w:footnote>
  <w:footnote w:type="continuationSeparator" w:id="0">
    <w:p w:rsidR="00C6069D" w:rsidRDefault="00C6069D" w:rsidP="00FB7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0F" w:rsidRDefault="00C606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19172" o:spid="_x0000_s2062" type="#_x0000_t75" style="position:absolute;margin-left:0;margin-top:0;width:596.15pt;height:842.2pt;z-index:-251657216;mso-position-horizontal:center;mso-position-horizontal-relative:margin;mso-position-vertical:center;mso-position-vertical-relative:margin" o:allowincell="f">
          <v:imagedata r:id="rId1" o:title="Artboard 1 copy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0F" w:rsidRDefault="00C606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19173" o:spid="_x0000_s2063" type="#_x0000_t75" style="position:absolute;margin-left:-78.45pt;margin-top:-72.7pt;width:596.15pt;height:842.2pt;z-index:-251656192;mso-position-horizontal-relative:margin;mso-position-vertical-relative:margin" o:allowincell="f">
          <v:imagedata r:id="rId1" o:title="Artboard 1 copy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0F" w:rsidRDefault="00C606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19171" o:spid="_x0000_s2061" type="#_x0000_t75" style="position:absolute;margin-left:0;margin-top:0;width:596.15pt;height:842.2pt;z-index:-251658240;mso-position-horizontal:center;mso-position-horizontal-relative:margin;mso-position-vertical:center;mso-position-vertical-relative:margin" o:allowincell="f">
          <v:imagedata r:id="rId1" o:title="Artboard 1 copy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EC7"/>
    <w:multiLevelType w:val="hybridMultilevel"/>
    <w:tmpl w:val="6C3E0C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1CF"/>
    <w:multiLevelType w:val="hybridMultilevel"/>
    <w:tmpl w:val="9E7A5FFA"/>
    <w:lvl w:ilvl="0" w:tplc="392483F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C60380"/>
    <w:multiLevelType w:val="hybridMultilevel"/>
    <w:tmpl w:val="3B4E89B8"/>
    <w:lvl w:ilvl="0" w:tplc="FCB0A26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8891DDC"/>
    <w:multiLevelType w:val="hybridMultilevel"/>
    <w:tmpl w:val="8FAA0D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5117"/>
    <w:multiLevelType w:val="hybridMultilevel"/>
    <w:tmpl w:val="25EAE8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82AA6"/>
    <w:multiLevelType w:val="hybridMultilevel"/>
    <w:tmpl w:val="D14CF3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0652C"/>
    <w:multiLevelType w:val="hybridMultilevel"/>
    <w:tmpl w:val="2F96F1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252D1"/>
    <w:multiLevelType w:val="hybridMultilevel"/>
    <w:tmpl w:val="DF3EFD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644DCC">
      <w:numFmt w:val="bullet"/>
      <w:lvlText w:val="•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53192"/>
    <w:multiLevelType w:val="hybridMultilevel"/>
    <w:tmpl w:val="E6C0D7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F4339"/>
    <w:multiLevelType w:val="hybridMultilevel"/>
    <w:tmpl w:val="45E869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9740C"/>
    <w:multiLevelType w:val="hybridMultilevel"/>
    <w:tmpl w:val="D6309346"/>
    <w:lvl w:ilvl="0" w:tplc="04545D2C">
      <w:numFmt w:val="bullet"/>
      <w:lvlText w:val="•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F2BF4"/>
    <w:multiLevelType w:val="hybridMultilevel"/>
    <w:tmpl w:val="F62EDA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67BEB"/>
    <w:multiLevelType w:val="hybridMultilevel"/>
    <w:tmpl w:val="8620ECF6"/>
    <w:lvl w:ilvl="0" w:tplc="C8A02F2E">
      <w:numFmt w:val="bullet"/>
      <w:lvlText w:val="•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31D22"/>
    <w:multiLevelType w:val="hybridMultilevel"/>
    <w:tmpl w:val="A456E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04D0D"/>
    <w:multiLevelType w:val="hybridMultilevel"/>
    <w:tmpl w:val="6472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71909"/>
    <w:multiLevelType w:val="hybridMultilevel"/>
    <w:tmpl w:val="3448F8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F3C43"/>
    <w:multiLevelType w:val="hybridMultilevel"/>
    <w:tmpl w:val="34F2B4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D340D"/>
    <w:multiLevelType w:val="hybridMultilevel"/>
    <w:tmpl w:val="373A1C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50153"/>
    <w:multiLevelType w:val="hybridMultilevel"/>
    <w:tmpl w:val="D2548A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A3F0F"/>
    <w:multiLevelType w:val="hybridMultilevel"/>
    <w:tmpl w:val="CE88C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56BA2"/>
    <w:multiLevelType w:val="hybridMultilevel"/>
    <w:tmpl w:val="001A62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11BDD"/>
    <w:multiLevelType w:val="hybridMultilevel"/>
    <w:tmpl w:val="342024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D5E52"/>
    <w:multiLevelType w:val="hybridMultilevel"/>
    <w:tmpl w:val="6E949C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81FD0"/>
    <w:multiLevelType w:val="hybridMultilevel"/>
    <w:tmpl w:val="3EE421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90F82"/>
    <w:multiLevelType w:val="hybridMultilevel"/>
    <w:tmpl w:val="2B0A64EE"/>
    <w:lvl w:ilvl="0" w:tplc="818C4F64">
      <w:numFmt w:val="bullet"/>
      <w:lvlText w:val="•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91BF3"/>
    <w:multiLevelType w:val="hybridMultilevel"/>
    <w:tmpl w:val="E4BCAC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84319"/>
    <w:multiLevelType w:val="hybridMultilevel"/>
    <w:tmpl w:val="7ACC5D08"/>
    <w:lvl w:ilvl="0" w:tplc="BDFCE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E6A4D"/>
    <w:multiLevelType w:val="hybridMultilevel"/>
    <w:tmpl w:val="F9AE44E6"/>
    <w:lvl w:ilvl="0" w:tplc="3D7E8F46">
      <w:numFmt w:val="bullet"/>
      <w:lvlText w:val="•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5"/>
  </w:num>
  <w:num w:numId="5">
    <w:abstractNumId w:val="19"/>
  </w:num>
  <w:num w:numId="6">
    <w:abstractNumId w:val="24"/>
  </w:num>
  <w:num w:numId="7">
    <w:abstractNumId w:val="23"/>
  </w:num>
  <w:num w:numId="8">
    <w:abstractNumId w:val="7"/>
  </w:num>
  <w:num w:numId="9">
    <w:abstractNumId w:val="13"/>
  </w:num>
  <w:num w:numId="10">
    <w:abstractNumId w:val="22"/>
  </w:num>
  <w:num w:numId="11">
    <w:abstractNumId w:val="12"/>
  </w:num>
  <w:num w:numId="12">
    <w:abstractNumId w:val="15"/>
  </w:num>
  <w:num w:numId="13">
    <w:abstractNumId w:val="27"/>
  </w:num>
  <w:num w:numId="14">
    <w:abstractNumId w:val="11"/>
  </w:num>
  <w:num w:numId="15">
    <w:abstractNumId w:val="18"/>
  </w:num>
  <w:num w:numId="16">
    <w:abstractNumId w:val="10"/>
  </w:num>
  <w:num w:numId="17">
    <w:abstractNumId w:val="25"/>
  </w:num>
  <w:num w:numId="18">
    <w:abstractNumId w:val="3"/>
  </w:num>
  <w:num w:numId="19">
    <w:abstractNumId w:val="21"/>
  </w:num>
  <w:num w:numId="20">
    <w:abstractNumId w:val="8"/>
  </w:num>
  <w:num w:numId="21">
    <w:abstractNumId w:val="20"/>
  </w:num>
  <w:num w:numId="22">
    <w:abstractNumId w:val="17"/>
  </w:num>
  <w:num w:numId="23">
    <w:abstractNumId w:val="6"/>
  </w:num>
  <w:num w:numId="24">
    <w:abstractNumId w:val="16"/>
  </w:num>
  <w:num w:numId="25">
    <w:abstractNumId w:val="4"/>
  </w:num>
  <w:num w:numId="26">
    <w:abstractNumId w:val="14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9E"/>
    <w:rsid w:val="000149DA"/>
    <w:rsid w:val="00027911"/>
    <w:rsid w:val="000442EC"/>
    <w:rsid w:val="00045A61"/>
    <w:rsid w:val="00046736"/>
    <w:rsid w:val="00076FAC"/>
    <w:rsid w:val="00095A4A"/>
    <w:rsid w:val="000A2E2B"/>
    <w:rsid w:val="000A6C23"/>
    <w:rsid w:val="000C5B6E"/>
    <w:rsid w:val="000D2A06"/>
    <w:rsid w:val="000E2836"/>
    <w:rsid w:val="000E39FB"/>
    <w:rsid w:val="000E6A66"/>
    <w:rsid w:val="00112DFF"/>
    <w:rsid w:val="00113A28"/>
    <w:rsid w:val="00141525"/>
    <w:rsid w:val="00141A99"/>
    <w:rsid w:val="00146B88"/>
    <w:rsid w:val="0015173D"/>
    <w:rsid w:val="00151882"/>
    <w:rsid w:val="00156CF4"/>
    <w:rsid w:val="00164CBE"/>
    <w:rsid w:val="001962D6"/>
    <w:rsid w:val="00197427"/>
    <w:rsid w:val="001A0916"/>
    <w:rsid w:val="001B0A31"/>
    <w:rsid w:val="001B4F0D"/>
    <w:rsid w:val="001C055E"/>
    <w:rsid w:val="001C0B1C"/>
    <w:rsid w:val="001D75FC"/>
    <w:rsid w:val="001E32BC"/>
    <w:rsid w:val="001F6848"/>
    <w:rsid w:val="002111B4"/>
    <w:rsid w:val="00211FBD"/>
    <w:rsid w:val="00227566"/>
    <w:rsid w:val="002318EB"/>
    <w:rsid w:val="00232E5B"/>
    <w:rsid w:val="00270A81"/>
    <w:rsid w:val="0027516C"/>
    <w:rsid w:val="002E501D"/>
    <w:rsid w:val="002F4AEE"/>
    <w:rsid w:val="00333196"/>
    <w:rsid w:val="00333FDD"/>
    <w:rsid w:val="0036593E"/>
    <w:rsid w:val="0036715E"/>
    <w:rsid w:val="003A442F"/>
    <w:rsid w:val="003A6176"/>
    <w:rsid w:val="003A6C2E"/>
    <w:rsid w:val="003B2AD5"/>
    <w:rsid w:val="003B7A0E"/>
    <w:rsid w:val="003C0283"/>
    <w:rsid w:val="003C0E85"/>
    <w:rsid w:val="003C2AD4"/>
    <w:rsid w:val="003D4001"/>
    <w:rsid w:val="003F1341"/>
    <w:rsid w:val="003F3321"/>
    <w:rsid w:val="003F781F"/>
    <w:rsid w:val="00407513"/>
    <w:rsid w:val="00411DDD"/>
    <w:rsid w:val="004251D6"/>
    <w:rsid w:val="00425567"/>
    <w:rsid w:val="0045236D"/>
    <w:rsid w:val="004542B3"/>
    <w:rsid w:val="0045430C"/>
    <w:rsid w:val="00483C1C"/>
    <w:rsid w:val="004A288F"/>
    <w:rsid w:val="004C47E1"/>
    <w:rsid w:val="004F2F94"/>
    <w:rsid w:val="004F5E92"/>
    <w:rsid w:val="00530DC1"/>
    <w:rsid w:val="005429DA"/>
    <w:rsid w:val="0054496E"/>
    <w:rsid w:val="005535CB"/>
    <w:rsid w:val="00555F5B"/>
    <w:rsid w:val="0055649B"/>
    <w:rsid w:val="005576AF"/>
    <w:rsid w:val="00567772"/>
    <w:rsid w:val="00584359"/>
    <w:rsid w:val="005B30AF"/>
    <w:rsid w:val="005D2BB4"/>
    <w:rsid w:val="005E6DBE"/>
    <w:rsid w:val="00603866"/>
    <w:rsid w:val="006072CA"/>
    <w:rsid w:val="00636049"/>
    <w:rsid w:val="006639AA"/>
    <w:rsid w:val="006759D4"/>
    <w:rsid w:val="006802C0"/>
    <w:rsid w:val="00684661"/>
    <w:rsid w:val="006853D0"/>
    <w:rsid w:val="00686545"/>
    <w:rsid w:val="006949BE"/>
    <w:rsid w:val="006A5303"/>
    <w:rsid w:val="006A6D1D"/>
    <w:rsid w:val="006B5167"/>
    <w:rsid w:val="006B73AD"/>
    <w:rsid w:val="006C0008"/>
    <w:rsid w:val="006D3DBA"/>
    <w:rsid w:val="006D3E2B"/>
    <w:rsid w:val="006D5D99"/>
    <w:rsid w:val="006E5A10"/>
    <w:rsid w:val="006F422D"/>
    <w:rsid w:val="00700CB7"/>
    <w:rsid w:val="0071594A"/>
    <w:rsid w:val="007273B9"/>
    <w:rsid w:val="0073014D"/>
    <w:rsid w:val="007556BE"/>
    <w:rsid w:val="007642DD"/>
    <w:rsid w:val="00772920"/>
    <w:rsid w:val="00775F86"/>
    <w:rsid w:val="00780E7A"/>
    <w:rsid w:val="0078156E"/>
    <w:rsid w:val="007826AF"/>
    <w:rsid w:val="007943A8"/>
    <w:rsid w:val="00794F98"/>
    <w:rsid w:val="0079744C"/>
    <w:rsid w:val="007A1FB4"/>
    <w:rsid w:val="007A6C42"/>
    <w:rsid w:val="007B62E8"/>
    <w:rsid w:val="007D45C7"/>
    <w:rsid w:val="007E0FD8"/>
    <w:rsid w:val="008112A1"/>
    <w:rsid w:val="0081537F"/>
    <w:rsid w:val="008262D8"/>
    <w:rsid w:val="008324AB"/>
    <w:rsid w:val="008325BC"/>
    <w:rsid w:val="00837559"/>
    <w:rsid w:val="00847D88"/>
    <w:rsid w:val="008529AF"/>
    <w:rsid w:val="00857EA3"/>
    <w:rsid w:val="00861D74"/>
    <w:rsid w:val="0086638C"/>
    <w:rsid w:val="0087595F"/>
    <w:rsid w:val="00884D05"/>
    <w:rsid w:val="00894ABE"/>
    <w:rsid w:val="008A24A3"/>
    <w:rsid w:val="008B3006"/>
    <w:rsid w:val="008B4332"/>
    <w:rsid w:val="008C2DDB"/>
    <w:rsid w:val="008D338A"/>
    <w:rsid w:val="008D6461"/>
    <w:rsid w:val="00916225"/>
    <w:rsid w:val="009223FC"/>
    <w:rsid w:val="00923DB6"/>
    <w:rsid w:val="0094271F"/>
    <w:rsid w:val="00965F4E"/>
    <w:rsid w:val="009670DA"/>
    <w:rsid w:val="009775C2"/>
    <w:rsid w:val="00987FB7"/>
    <w:rsid w:val="009913EC"/>
    <w:rsid w:val="00997592"/>
    <w:rsid w:val="009B515F"/>
    <w:rsid w:val="00A102AF"/>
    <w:rsid w:val="00A32791"/>
    <w:rsid w:val="00A3636E"/>
    <w:rsid w:val="00A43525"/>
    <w:rsid w:val="00A45E1C"/>
    <w:rsid w:val="00A461EB"/>
    <w:rsid w:val="00A50955"/>
    <w:rsid w:val="00A535DD"/>
    <w:rsid w:val="00A537A1"/>
    <w:rsid w:val="00A53A0F"/>
    <w:rsid w:val="00A6283C"/>
    <w:rsid w:val="00A62B23"/>
    <w:rsid w:val="00A65EFC"/>
    <w:rsid w:val="00A80190"/>
    <w:rsid w:val="00A90AF4"/>
    <w:rsid w:val="00AA2928"/>
    <w:rsid w:val="00AA639D"/>
    <w:rsid w:val="00AA6BD3"/>
    <w:rsid w:val="00AB19F6"/>
    <w:rsid w:val="00AB7A64"/>
    <w:rsid w:val="00AD06ED"/>
    <w:rsid w:val="00AE037D"/>
    <w:rsid w:val="00AE6AB6"/>
    <w:rsid w:val="00AF447D"/>
    <w:rsid w:val="00AF749F"/>
    <w:rsid w:val="00B017B1"/>
    <w:rsid w:val="00B10855"/>
    <w:rsid w:val="00B13F39"/>
    <w:rsid w:val="00B663A5"/>
    <w:rsid w:val="00B8322A"/>
    <w:rsid w:val="00B9350D"/>
    <w:rsid w:val="00BA6DCC"/>
    <w:rsid w:val="00BB17BF"/>
    <w:rsid w:val="00BB3056"/>
    <w:rsid w:val="00BB5038"/>
    <w:rsid w:val="00BC3943"/>
    <w:rsid w:val="00BD0EC7"/>
    <w:rsid w:val="00C14074"/>
    <w:rsid w:val="00C235DB"/>
    <w:rsid w:val="00C2692F"/>
    <w:rsid w:val="00C30FEC"/>
    <w:rsid w:val="00C3493D"/>
    <w:rsid w:val="00C37A43"/>
    <w:rsid w:val="00C52404"/>
    <w:rsid w:val="00C5795B"/>
    <w:rsid w:val="00C6069D"/>
    <w:rsid w:val="00C653ED"/>
    <w:rsid w:val="00C70719"/>
    <w:rsid w:val="00C8390A"/>
    <w:rsid w:val="00C84BF8"/>
    <w:rsid w:val="00C92AE2"/>
    <w:rsid w:val="00C95CF9"/>
    <w:rsid w:val="00CD7017"/>
    <w:rsid w:val="00CF7B28"/>
    <w:rsid w:val="00CF7B33"/>
    <w:rsid w:val="00D0236D"/>
    <w:rsid w:val="00D02583"/>
    <w:rsid w:val="00D13AB7"/>
    <w:rsid w:val="00D1425C"/>
    <w:rsid w:val="00D30660"/>
    <w:rsid w:val="00D3630D"/>
    <w:rsid w:val="00D36F70"/>
    <w:rsid w:val="00D3777A"/>
    <w:rsid w:val="00D42D5A"/>
    <w:rsid w:val="00D50645"/>
    <w:rsid w:val="00D72031"/>
    <w:rsid w:val="00D84D30"/>
    <w:rsid w:val="00DA7B22"/>
    <w:rsid w:val="00DE6E37"/>
    <w:rsid w:val="00E1737B"/>
    <w:rsid w:val="00E27946"/>
    <w:rsid w:val="00E41FFE"/>
    <w:rsid w:val="00E44CAA"/>
    <w:rsid w:val="00E5046A"/>
    <w:rsid w:val="00E5353A"/>
    <w:rsid w:val="00E56258"/>
    <w:rsid w:val="00E64148"/>
    <w:rsid w:val="00E6630C"/>
    <w:rsid w:val="00E86963"/>
    <w:rsid w:val="00E912C6"/>
    <w:rsid w:val="00EA4D6B"/>
    <w:rsid w:val="00EB0D90"/>
    <w:rsid w:val="00EB1C11"/>
    <w:rsid w:val="00EB3325"/>
    <w:rsid w:val="00EB423F"/>
    <w:rsid w:val="00EB5C82"/>
    <w:rsid w:val="00EC0B7E"/>
    <w:rsid w:val="00EC5D5F"/>
    <w:rsid w:val="00EC6C6C"/>
    <w:rsid w:val="00ED0045"/>
    <w:rsid w:val="00ED5F3D"/>
    <w:rsid w:val="00EE793F"/>
    <w:rsid w:val="00EF26D5"/>
    <w:rsid w:val="00EF6C38"/>
    <w:rsid w:val="00F011B3"/>
    <w:rsid w:val="00F04874"/>
    <w:rsid w:val="00F06850"/>
    <w:rsid w:val="00F13C3A"/>
    <w:rsid w:val="00F411E2"/>
    <w:rsid w:val="00F45DD4"/>
    <w:rsid w:val="00F55DEE"/>
    <w:rsid w:val="00F571B3"/>
    <w:rsid w:val="00F66AD8"/>
    <w:rsid w:val="00F700A1"/>
    <w:rsid w:val="00F85899"/>
    <w:rsid w:val="00FA464B"/>
    <w:rsid w:val="00FA4B50"/>
    <w:rsid w:val="00FA6642"/>
    <w:rsid w:val="00FB1F2E"/>
    <w:rsid w:val="00FB3B4C"/>
    <w:rsid w:val="00FB719E"/>
    <w:rsid w:val="00FC4B81"/>
    <w:rsid w:val="00FD757C"/>
    <w:rsid w:val="00FF1CE1"/>
    <w:rsid w:val="00FF6C22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4E867851-AAB6-4B84-B5AB-F6EA23C6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75C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19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B719E"/>
  </w:style>
  <w:style w:type="paragraph" w:styleId="Rodap">
    <w:name w:val="footer"/>
    <w:basedOn w:val="Normal"/>
    <w:link w:val="RodapChar"/>
    <w:uiPriority w:val="99"/>
    <w:unhideWhenUsed/>
    <w:rsid w:val="00FB719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B719E"/>
  </w:style>
  <w:style w:type="paragraph" w:styleId="Ttulo">
    <w:name w:val="Title"/>
    <w:basedOn w:val="Normal"/>
    <w:link w:val="TtuloChar"/>
    <w:qFormat/>
    <w:rsid w:val="00923DB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23D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7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C653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653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30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D0236D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85899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D36F70"/>
    <w:rPr>
      <w:i/>
      <w:iCs/>
    </w:rPr>
  </w:style>
  <w:style w:type="paragraph" w:styleId="NormalWeb">
    <w:name w:val="Normal (Web)"/>
    <w:basedOn w:val="Normal"/>
    <w:uiPriority w:val="99"/>
    <w:unhideWhenUsed/>
    <w:rsid w:val="00D3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D36F70"/>
  </w:style>
  <w:style w:type="character" w:styleId="RefernciaIntensa">
    <w:name w:val="Intense Reference"/>
    <w:basedOn w:val="Fontepargpadro"/>
    <w:uiPriority w:val="32"/>
    <w:qFormat/>
    <w:rsid w:val="00A43525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ssoriano.com.br/coleg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tessoriano.com.br/coleg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11</Pages>
  <Words>3368</Words>
  <Characters>18188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OrientaçãoF1</cp:lastModifiedBy>
  <cp:revision>24</cp:revision>
  <cp:lastPrinted>2020-10-06T16:55:00Z</cp:lastPrinted>
  <dcterms:created xsi:type="dcterms:W3CDTF">2021-09-29T13:19:00Z</dcterms:created>
  <dcterms:modified xsi:type="dcterms:W3CDTF">2022-09-26T19:07:00Z</dcterms:modified>
</cp:coreProperties>
</file>